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A2" w:rsidRDefault="008B5FA2">
      <w:pPr>
        <w:rPr>
          <w:b/>
          <w:u w:val="single"/>
        </w:rPr>
      </w:pPr>
    </w:p>
    <w:p w:rsidR="00EB194A" w:rsidRDefault="00EB194A">
      <w:pPr>
        <w:rPr>
          <w:b/>
          <w:u w:val="single"/>
        </w:rPr>
      </w:pPr>
    </w:p>
    <w:p w:rsidR="00B25D8F" w:rsidRDefault="001E0B41" w:rsidP="002422B1">
      <w:pPr>
        <w:jc w:val="center"/>
        <w:rPr>
          <w:b/>
          <w:sz w:val="24"/>
          <w:szCs w:val="24"/>
        </w:rPr>
      </w:pPr>
      <w:r>
        <w:rPr>
          <w:b/>
          <w:sz w:val="24"/>
          <w:szCs w:val="24"/>
        </w:rPr>
        <w:t>Lend/lease</w:t>
      </w:r>
      <w:r w:rsidR="00FA02CD">
        <w:rPr>
          <w:b/>
          <w:sz w:val="24"/>
          <w:szCs w:val="24"/>
        </w:rPr>
        <w:t xml:space="preserve"> Strategy</w:t>
      </w:r>
    </w:p>
    <w:p w:rsidR="002422B1" w:rsidRDefault="00AB7F3C" w:rsidP="002422B1">
      <w:pPr>
        <w:jc w:val="center"/>
        <w:rPr>
          <w:b/>
        </w:rPr>
      </w:pPr>
      <w:r>
        <w:rPr>
          <w:b/>
          <w:sz w:val="24"/>
          <w:szCs w:val="24"/>
        </w:rPr>
        <w:t>(</w:t>
      </w:r>
      <w:r w:rsidR="00B25D8F" w:rsidRPr="00B25D8F">
        <w:rPr>
          <w:b/>
          <w:color w:val="FF0000"/>
          <w:sz w:val="24"/>
          <w:szCs w:val="24"/>
        </w:rPr>
        <w:t xml:space="preserve">Temp </w:t>
      </w:r>
      <w:r w:rsidR="00B25D8F" w:rsidRPr="00B25D8F">
        <w:rPr>
          <w:b/>
          <w:color w:val="FF0000"/>
        </w:rPr>
        <w:t>L</w:t>
      </w:r>
      <w:r w:rsidR="002422B1" w:rsidRPr="00B25D8F">
        <w:rPr>
          <w:b/>
          <w:color w:val="FF0000"/>
        </w:rPr>
        <w:t>oan</w:t>
      </w:r>
      <w:r w:rsidR="002422B1">
        <w:rPr>
          <w:b/>
        </w:rPr>
        <w:t xml:space="preserve"> </w:t>
      </w:r>
      <w:r w:rsidR="00302233">
        <w:t xml:space="preserve">from </w:t>
      </w:r>
      <w:r w:rsidR="00B25D8F" w:rsidRPr="00B25D8F">
        <w:t>one incident to another</w:t>
      </w:r>
      <w:r w:rsidR="0003526B">
        <w:rPr>
          <w:b/>
        </w:rPr>
        <w:t>)</w:t>
      </w:r>
    </w:p>
    <w:p w:rsidR="002422B1" w:rsidRDefault="002422B1" w:rsidP="002422B1">
      <w:pPr>
        <w:rPr>
          <w:b/>
          <w:sz w:val="24"/>
          <w:szCs w:val="24"/>
          <w:u w:val="single"/>
        </w:rPr>
      </w:pPr>
    </w:p>
    <w:p w:rsidR="002422B1" w:rsidRDefault="002422B1" w:rsidP="002422B1">
      <w:pPr>
        <w:rPr>
          <w:b/>
          <w:sz w:val="24"/>
          <w:szCs w:val="24"/>
          <w:u w:val="single"/>
        </w:rPr>
      </w:pPr>
      <w:r>
        <w:rPr>
          <w:b/>
          <w:sz w:val="24"/>
          <w:szCs w:val="24"/>
          <w:u w:val="single"/>
        </w:rPr>
        <w:t>Definition</w:t>
      </w:r>
    </w:p>
    <w:p w:rsidR="002422B1" w:rsidRDefault="00C7749C" w:rsidP="002422B1">
      <w:pPr>
        <w:rPr>
          <w:sz w:val="24"/>
          <w:szCs w:val="24"/>
        </w:rPr>
      </w:pPr>
      <w:r>
        <w:rPr>
          <w:sz w:val="24"/>
          <w:szCs w:val="24"/>
        </w:rPr>
        <w:t>An agreement between IMT</w:t>
      </w:r>
      <w:r w:rsidR="002422B1">
        <w:rPr>
          <w:sz w:val="24"/>
          <w:szCs w:val="24"/>
        </w:rPr>
        <w:t>s to allow for the use</w:t>
      </w:r>
      <w:r>
        <w:rPr>
          <w:sz w:val="24"/>
          <w:szCs w:val="24"/>
        </w:rPr>
        <w:t xml:space="preserve"> of </w:t>
      </w:r>
      <w:r w:rsidR="002422B1">
        <w:rPr>
          <w:sz w:val="24"/>
          <w:szCs w:val="24"/>
        </w:rPr>
        <w:t xml:space="preserve">assigned resources </w:t>
      </w:r>
      <w:r w:rsidR="002422B1" w:rsidRPr="00C7749C">
        <w:rPr>
          <w:b/>
          <w:sz w:val="24"/>
          <w:szCs w:val="24"/>
        </w:rPr>
        <w:t xml:space="preserve">from one </w:t>
      </w:r>
      <w:r w:rsidR="00302233">
        <w:rPr>
          <w:b/>
          <w:sz w:val="24"/>
          <w:szCs w:val="24"/>
        </w:rPr>
        <w:t>incident</w:t>
      </w:r>
      <w:r w:rsidR="002422B1" w:rsidRPr="00C7749C">
        <w:rPr>
          <w:b/>
          <w:sz w:val="24"/>
          <w:szCs w:val="24"/>
        </w:rPr>
        <w:t xml:space="preserve"> to another</w:t>
      </w:r>
      <w:r w:rsidR="0003526B" w:rsidRPr="00C7749C">
        <w:rPr>
          <w:b/>
          <w:sz w:val="24"/>
          <w:szCs w:val="24"/>
        </w:rPr>
        <w:t xml:space="preserve"> </w:t>
      </w:r>
      <w:r w:rsidR="00302233">
        <w:rPr>
          <w:b/>
          <w:sz w:val="24"/>
          <w:szCs w:val="24"/>
        </w:rPr>
        <w:t>incident</w:t>
      </w:r>
      <w:r w:rsidR="002422B1">
        <w:rPr>
          <w:sz w:val="24"/>
          <w:szCs w:val="24"/>
        </w:rPr>
        <w:t xml:space="preserve"> for a short-term mission (</w:t>
      </w:r>
      <w:r w:rsidR="002422B1" w:rsidRPr="00EB194A">
        <w:rPr>
          <w:b/>
          <w:sz w:val="24"/>
          <w:szCs w:val="24"/>
        </w:rPr>
        <w:t>generally not to exceed one to three operational periods; validated each day</w:t>
      </w:r>
      <w:r w:rsidR="00CD4628">
        <w:rPr>
          <w:b/>
          <w:sz w:val="24"/>
          <w:szCs w:val="24"/>
        </w:rPr>
        <w:t xml:space="preserve"> by Operations</w:t>
      </w:r>
      <w:r w:rsidR="002422B1">
        <w:rPr>
          <w:sz w:val="24"/>
          <w:szCs w:val="24"/>
        </w:rPr>
        <w:t>).</w:t>
      </w:r>
    </w:p>
    <w:p w:rsidR="002422B1" w:rsidRPr="002422B1" w:rsidRDefault="002422B1"/>
    <w:p w:rsidR="002422B1" w:rsidRDefault="002422B1" w:rsidP="002422B1">
      <w:pPr>
        <w:rPr>
          <w:b/>
          <w:sz w:val="24"/>
          <w:szCs w:val="24"/>
          <w:u w:val="single"/>
        </w:rPr>
      </w:pPr>
      <w:r>
        <w:rPr>
          <w:b/>
          <w:sz w:val="24"/>
          <w:szCs w:val="24"/>
          <w:u w:val="single"/>
        </w:rPr>
        <w:t>Description</w:t>
      </w:r>
    </w:p>
    <w:p w:rsidR="002422B1" w:rsidRDefault="00EB4E8C" w:rsidP="002422B1">
      <w:pPr>
        <w:rPr>
          <w:sz w:val="24"/>
          <w:szCs w:val="24"/>
        </w:rPr>
      </w:pPr>
      <w:proofErr w:type="gramStart"/>
      <w:r>
        <w:rPr>
          <w:sz w:val="24"/>
          <w:szCs w:val="24"/>
        </w:rPr>
        <w:t xml:space="preserve">The </w:t>
      </w:r>
      <w:r w:rsidR="001E0B41">
        <w:rPr>
          <w:sz w:val="24"/>
          <w:szCs w:val="24"/>
        </w:rPr>
        <w:t>lend</w:t>
      </w:r>
      <w:proofErr w:type="gramEnd"/>
      <w:r w:rsidR="001E0B41">
        <w:rPr>
          <w:sz w:val="24"/>
          <w:szCs w:val="24"/>
        </w:rPr>
        <w:t>/lease</w:t>
      </w:r>
      <w:r w:rsidR="002422B1">
        <w:rPr>
          <w:sz w:val="24"/>
          <w:szCs w:val="24"/>
        </w:rPr>
        <w:t xml:space="preserve"> </w:t>
      </w:r>
      <w:r w:rsidR="00C7749C">
        <w:rPr>
          <w:sz w:val="24"/>
          <w:szCs w:val="24"/>
        </w:rPr>
        <w:t>of resources</w:t>
      </w:r>
      <w:r w:rsidR="005C51B4">
        <w:rPr>
          <w:sz w:val="24"/>
          <w:szCs w:val="24"/>
        </w:rPr>
        <w:t xml:space="preserve"> fill</w:t>
      </w:r>
      <w:r w:rsidR="002422B1">
        <w:rPr>
          <w:sz w:val="24"/>
          <w:szCs w:val="24"/>
        </w:rPr>
        <w:t xml:space="preserve"> a critical short</w:t>
      </w:r>
      <w:r w:rsidR="00C7749C">
        <w:rPr>
          <w:sz w:val="24"/>
          <w:szCs w:val="24"/>
        </w:rPr>
        <w:t xml:space="preserve"> term operational need </w:t>
      </w:r>
      <w:r w:rsidR="00302233">
        <w:rPr>
          <w:sz w:val="24"/>
          <w:szCs w:val="24"/>
        </w:rPr>
        <w:t xml:space="preserve">between </w:t>
      </w:r>
      <w:r w:rsidR="00CD4628">
        <w:rPr>
          <w:sz w:val="24"/>
          <w:szCs w:val="24"/>
        </w:rPr>
        <w:t xml:space="preserve">large </w:t>
      </w:r>
      <w:r w:rsidR="00C7749C" w:rsidRPr="00C7749C">
        <w:rPr>
          <w:sz w:val="24"/>
          <w:szCs w:val="24"/>
        </w:rPr>
        <w:t>incident</w:t>
      </w:r>
      <w:r w:rsidR="00302233">
        <w:rPr>
          <w:sz w:val="24"/>
          <w:szCs w:val="24"/>
        </w:rPr>
        <w:t>s</w:t>
      </w:r>
      <w:r w:rsidR="002422B1">
        <w:rPr>
          <w:sz w:val="24"/>
          <w:szCs w:val="24"/>
        </w:rPr>
        <w:t xml:space="preserve">.  This allows Incident Commanders (ICs) to share resources, to increase efficiencies, and to simplify the process.   </w:t>
      </w:r>
      <w:r w:rsidR="00CD4628">
        <w:rPr>
          <w:sz w:val="24"/>
          <w:szCs w:val="24"/>
        </w:rPr>
        <w:t>The process defined below is not intended for use on small incidents or IA where I-Suite is not utilized.</w:t>
      </w:r>
    </w:p>
    <w:p w:rsidR="002422B1" w:rsidRDefault="002422B1" w:rsidP="002422B1">
      <w:pPr>
        <w:rPr>
          <w:sz w:val="24"/>
          <w:szCs w:val="24"/>
        </w:rPr>
      </w:pPr>
    </w:p>
    <w:p w:rsidR="002422B1" w:rsidRDefault="002422B1" w:rsidP="002422B1">
      <w:pPr>
        <w:rPr>
          <w:b/>
          <w:sz w:val="24"/>
          <w:szCs w:val="24"/>
          <w:u w:val="single"/>
        </w:rPr>
      </w:pPr>
      <w:r>
        <w:rPr>
          <w:b/>
          <w:sz w:val="24"/>
          <w:szCs w:val="24"/>
          <w:u w:val="single"/>
        </w:rPr>
        <w:t xml:space="preserve">Implementation Procedures    </w:t>
      </w:r>
    </w:p>
    <w:p w:rsidR="0087203B" w:rsidRDefault="0087203B" w:rsidP="002422B1">
      <w:pPr>
        <w:rPr>
          <w:b/>
          <w:sz w:val="24"/>
          <w:szCs w:val="24"/>
          <w:u w:val="single"/>
        </w:rPr>
      </w:pPr>
    </w:p>
    <w:p w:rsidR="009F6CED" w:rsidRPr="00AB1A94" w:rsidRDefault="009F6CED" w:rsidP="00AB1A94">
      <w:pPr>
        <w:pStyle w:val="ListParagraph"/>
        <w:numPr>
          <w:ilvl w:val="0"/>
          <w:numId w:val="1"/>
        </w:numPr>
        <w:spacing w:after="120" w:line="276" w:lineRule="auto"/>
        <w:contextualSpacing w:val="0"/>
        <w:rPr>
          <w:sz w:val="24"/>
          <w:szCs w:val="24"/>
        </w:rPr>
      </w:pPr>
      <w:r w:rsidRPr="00EB194A">
        <w:rPr>
          <w:b/>
          <w:color w:val="auto"/>
          <w:sz w:val="24"/>
          <w:szCs w:val="24"/>
          <w:u w:val="single"/>
        </w:rPr>
        <w:t>ROSS</w:t>
      </w:r>
      <w:r>
        <w:rPr>
          <w:color w:val="auto"/>
          <w:sz w:val="24"/>
          <w:szCs w:val="24"/>
        </w:rPr>
        <w:t xml:space="preserve"> - Resources are </w:t>
      </w:r>
      <w:r>
        <w:rPr>
          <w:b/>
          <w:color w:val="auto"/>
          <w:sz w:val="24"/>
          <w:szCs w:val="24"/>
          <w:u w:val="double"/>
        </w:rPr>
        <w:t>not</w:t>
      </w:r>
      <w:r>
        <w:rPr>
          <w:color w:val="auto"/>
          <w:sz w:val="24"/>
          <w:szCs w:val="24"/>
        </w:rPr>
        <w:t xml:space="preserve"> </w:t>
      </w:r>
      <w:r>
        <w:rPr>
          <w:b/>
          <w:color w:val="auto"/>
          <w:sz w:val="24"/>
          <w:szCs w:val="24"/>
        </w:rPr>
        <w:t xml:space="preserve">reassigned </w:t>
      </w:r>
      <w:r w:rsidR="00302233">
        <w:rPr>
          <w:color w:val="auto"/>
          <w:sz w:val="24"/>
          <w:szCs w:val="24"/>
        </w:rPr>
        <w:t>in ROSS</w:t>
      </w:r>
      <w:r w:rsidR="00914955">
        <w:rPr>
          <w:color w:val="auto"/>
          <w:sz w:val="24"/>
          <w:szCs w:val="24"/>
        </w:rPr>
        <w:t>.</w:t>
      </w:r>
      <w:r w:rsidR="00AB1A94">
        <w:rPr>
          <w:color w:val="auto"/>
          <w:sz w:val="24"/>
          <w:szCs w:val="24"/>
        </w:rPr>
        <w:t xml:space="preserve">  </w:t>
      </w:r>
      <w:r w:rsidR="00576560">
        <w:rPr>
          <w:color w:val="auto"/>
          <w:sz w:val="24"/>
          <w:szCs w:val="24"/>
        </w:rPr>
        <w:t xml:space="preserve">Resource remains assigned to the initial incident.  </w:t>
      </w:r>
      <w:r w:rsidR="00AB1A94" w:rsidRPr="0065171C">
        <w:rPr>
          <w:color w:val="auto"/>
          <w:sz w:val="24"/>
          <w:szCs w:val="24"/>
        </w:rPr>
        <w:t>(No resource order will be generated so no new resource number).</w:t>
      </w:r>
      <w:r w:rsidR="0048565E">
        <w:rPr>
          <w:color w:val="auto"/>
          <w:sz w:val="24"/>
          <w:szCs w:val="24"/>
        </w:rPr>
        <w:t xml:space="preserve">  Incident Dispatch</w:t>
      </w:r>
      <w:r w:rsidR="005C51B4">
        <w:rPr>
          <w:color w:val="auto"/>
          <w:sz w:val="24"/>
          <w:szCs w:val="24"/>
        </w:rPr>
        <w:t>/Expanded Dispatch is</w:t>
      </w:r>
      <w:r w:rsidR="0048565E">
        <w:rPr>
          <w:color w:val="auto"/>
          <w:sz w:val="24"/>
          <w:szCs w:val="24"/>
        </w:rPr>
        <w:t xml:space="preserve"> not required to make any edits on the initial resource order to track </w:t>
      </w:r>
      <w:r w:rsidR="001E0B41">
        <w:rPr>
          <w:color w:val="auto"/>
          <w:sz w:val="24"/>
          <w:szCs w:val="24"/>
        </w:rPr>
        <w:t>lend/lease</w:t>
      </w:r>
      <w:r w:rsidR="0048565E">
        <w:rPr>
          <w:color w:val="auto"/>
          <w:sz w:val="24"/>
          <w:szCs w:val="24"/>
        </w:rPr>
        <w:t xml:space="preserve"> resources.</w:t>
      </w:r>
    </w:p>
    <w:p w:rsidR="0065171C" w:rsidRDefault="0065171C" w:rsidP="0065171C">
      <w:pPr>
        <w:pStyle w:val="ListParagraph"/>
        <w:numPr>
          <w:ilvl w:val="1"/>
          <w:numId w:val="1"/>
        </w:numPr>
        <w:spacing w:after="120" w:line="276" w:lineRule="auto"/>
        <w:contextualSpacing w:val="0"/>
        <w:rPr>
          <w:color w:val="auto"/>
          <w:sz w:val="24"/>
          <w:szCs w:val="24"/>
        </w:rPr>
      </w:pPr>
      <w:r>
        <w:rPr>
          <w:color w:val="auto"/>
          <w:sz w:val="24"/>
          <w:szCs w:val="24"/>
        </w:rPr>
        <w:t>If an incident is within 2 – 3 days of demobilizing; resources from that incident should be reassigned an</w:t>
      </w:r>
      <w:r w:rsidR="00CD4628">
        <w:rPr>
          <w:color w:val="auto"/>
          <w:sz w:val="24"/>
          <w:szCs w:val="24"/>
        </w:rPr>
        <w:t xml:space="preserve">d not use the </w:t>
      </w:r>
      <w:r w:rsidR="001E0B41">
        <w:rPr>
          <w:color w:val="auto"/>
          <w:sz w:val="24"/>
          <w:szCs w:val="24"/>
        </w:rPr>
        <w:t>lend/lease</w:t>
      </w:r>
      <w:r w:rsidR="00CD4628">
        <w:rPr>
          <w:color w:val="auto"/>
          <w:sz w:val="24"/>
          <w:szCs w:val="24"/>
        </w:rPr>
        <w:t xml:space="preserve"> strategy</w:t>
      </w:r>
      <w:r>
        <w:rPr>
          <w:color w:val="auto"/>
          <w:sz w:val="24"/>
          <w:szCs w:val="24"/>
        </w:rPr>
        <w:t>.</w:t>
      </w:r>
    </w:p>
    <w:p w:rsidR="009F6CED" w:rsidRDefault="009F6CED" w:rsidP="00715C30">
      <w:pPr>
        <w:pStyle w:val="ListParagraph"/>
        <w:numPr>
          <w:ilvl w:val="0"/>
          <w:numId w:val="1"/>
        </w:numPr>
        <w:spacing w:after="120" w:line="276" w:lineRule="auto"/>
        <w:contextualSpacing w:val="0"/>
        <w:rPr>
          <w:color w:val="auto"/>
          <w:sz w:val="24"/>
          <w:szCs w:val="24"/>
        </w:rPr>
      </w:pPr>
      <w:r w:rsidRPr="00EB194A">
        <w:rPr>
          <w:b/>
          <w:color w:val="auto"/>
          <w:sz w:val="24"/>
          <w:szCs w:val="24"/>
          <w:u w:val="single"/>
        </w:rPr>
        <w:t>Inspections</w:t>
      </w:r>
      <w:r>
        <w:rPr>
          <w:color w:val="auto"/>
          <w:sz w:val="24"/>
          <w:szCs w:val="24"/>
        </w:rPr>
        <w:t xml:space="preserve"> - </w:t>
      </w:r>
      <w:r w:rsidR="001E0B41">
        <w:rPr>
          <w:color w:val="auto"/>
          <w:sz w:val="24"/>
          <w:szCs w:val="24"/>
        </w:rPr>
        <w:t>Lend/lease</w:t>
      </w:r>
      <w:r>
        <w:rPr>
          <w:color w:val="auto"/>
          <w:sz w:val="24"/>
          <w:szCs w:val="24"/>
        </w:rPr>
        <w:t xml:space="preserve"> contract resources previously inspected by sending </w:t>
      </w:r>
      <w:r w:rsidR="00302233">
        <w:rPr>
          <w:color w:val="auto"/>
          <w:sz w:val="24"/>
          <w:szCs w:val="24"/>
        </w:rPr>
        <w:t>incident</w:t>
      </w:r>
      <w:r>
        <w:rPr>
          <w:color w:val="auto"/>
          <w:sz w:val="24"/>
          <w:szCs w:val="24"/>
        </w:rPr>
        <w:t xml:space="preserve"> should </w:t>
      </w:r>
      <w:r w:rsidRPr="00EB194A">
        <w:rPr>
          <w:b/>
          <w:color w:val="auto"/>
          <w:sz w:val="24"/>
          <w:szCs w:val="24"/>
          <w:u w:val="double"/>
        </w:rPr>
        <w:t>not</w:t>
      </w:r>
      <w:r w:rsidRPr="00EB194A">
        <w:rPr>
          <w:b/>
          <w:color w:val="auto"/>
          <w:sz w:val="24"/>
          <w:szCs w:val="24"/>
        </w:rPr>
        <w:t xml:space="preserve"> </w:t>
      </w:r>
      <w:r w:rsidRPr="00EB194A">
        <w:rPr>
          <w:color w:val="auto"/>
          <w:sz w:val="24"/>
          <w:szCs w:val="24"/>
        </w:rPr>
        <w:t>be</w:t>
      </w:r>
      <w:r w:rsidRPr="00EB194A">
        <w:rPr>
          <w:b/>
          <w:color w:val="auto"/>
          <w:sz w:val="24"/>
          <w:szCs w:val="24"/>
        </w:rPr>
        <w:t xml:space="preserve"> re-inspected </w:t>
      </w:r>
      <w:r>
        <w:rPr>
          <w:color w:val="auto"/>
          <w:sz w:val="24"/>
          <w:szCs w:val="24"/>
        </w:rPr>
        <w:t xml:space="preserve">by receiving </w:t>
      </w:r>
      <w:r w:rsidR="00302233">
        <w:rPr>
          <w:color w:val="auto"/>
          <w:sz w:val="24"/>
          <w:szCs w:val="24"/>
        </w:rPr>
        <w:t>incident</w:t>
      </w:r>
      <w:r>
        <w:rPr>
          <w:color w:val="auto"/>
          <w:sz w:val="24"/>
          <w:szCs w:val="24"/>
        </w:rPr>
        <w:t>.</w:t>
      </w:r>
    </w:p>
    <w:p w:rsidR="00297CF1" w:rsidRDefault="009F6CED" w:rsidP="00715C30">
      <w:pPr>
        <w:pStyle w:val="ListParagraph"/>
        <w:numPr>
          <w:ilvl w:val="0"/>
          <w:numId w:val="1"/>
        </w:numPr>
        <w:spacing w:after="120" w:line="276" w:lineRule="auto"/>
        <w:contextualSpacing w:val="0"/>
        <w:rPr>
          <w:sz w:val="24"/>
          <w:szCs w:val="24"/>
        </w:rPr>
      </w:pPr>
      <w:r w:rsidRPr="0065171C">
        <w:rPr>
          <w:b/>
          <w:sz w:val="24"/>
          <w:szCs w:val="24"/>
          <w:u w:val="single"/>
        </w:rPr>
        <w:t>I-Suite</w:t>
      </w:r>
      <w:r w:rsidRPr="0065171C">
        <w:rPr>
          <w:b/>
          <w:sz w:val="24"/>
          <w:szCs w:val="24"/>
        </w:rPr>
        <w:t xml:space="preserve"> – </w:t>
      </w:r>
      <w:r w:rsidR="003D3822" w:rsidRPr="0065171C">
        <w:rPr>
          <w:sz w:val="24"/>
          <w:szCs w:val="24"/>
        </w:rPr>
        <w:t xml:space="preserve">Resource will </w:t>
      </w:r>
      <w:r w:rsidR="003D3822" w:rsidRPr="0065171C">
        <w:rPr>
          <w:b/>
          <w:sz w:val="24"/>
          <w:szCs w:val="24"/>
        </w:rPr>
        <w:t>not</w:t>
      </w:r>
      <w:r w:rsidR="003D3822" w:rsidRPr="0065171C">
        <w:rPr>
          <w:sz w:val="24"/>
          <w:szCs w:val="24"/>
        </w:rPr>
        <w:t xml:space="preserve"> b</w:t>
      </w:r>
      <w:r w:rsidR="0065171C" w:rsidRPr="0065171C">
        <w:rPr>
          <w:sz w:val="24"/>
          <w:szCs w:val="24"/>
        </w:rPr>
        <w:t>e moved in I-Sui</w:t>
      </w:r>
      <w:r w:rsidR="00297CF1">
        <w:rPr>
          <w:sz w:val="24"/>
          <w:szCs w:val="24"/>
        </w:rPr>
        <w:t xml:space="preserve">te; </w:t>
      </w:r>
    </w:p>
    <w:p w:rsidR="00297CF1" w:rsidRDefault="00297CF1" w:rsidP="00297CF1">
      <w:pPr>
        <w:pStyle w:val="ListParagraph"/>
        <w:numPr>
          <w:ilvl w:val="1"/>
          <w:numId w:val="1"/>
        </w:numPr>
        <w:spacing w:after="120" w:line="276" w:lineRule="auto"/>
        <w:contextualSpacing w:val="0"/>
        <w:rPr>
          <w:sz w:val="24"/>
          <w:szCs w:val="24"/>
        </w:rPr>
      </w:pPr>
      <w:r w:rsidRPr="00297CF1">
        <w:rPr>
          <w:b/>
          <w:sz w:val="24"/>
          <w:szCs w:val="24"/>
        </w:rPr>
        <w:t>S</w:t>
      </w:r>
      <w:r w:rsidR="0065171C" w:rsidRPr="00297CF1">
        <w:rPr>
          <w:b/>
          <w:sz w:val="24"/>
          <w:szCs w:val="24"/>
        </w:rPr>
        <w:t>ending</w:t>
      </w:r>
      <w:r w:rsidRPr="00297CF1">
        <w:rPr>
          <w:b/>
          <w:sz w:val="24"/>
          <w:szCs w:val="24"/>
        </w:rPr>
        <w:t xml:space="preserve"> I</w:t>
      </w:r>
      <w:r w:rsidR="003D3822" w:rsidRPr="00297CF1">
        <w:rPr>
          <w:b/>
          <w:sz w:val="24"/>
          <w:szCs w:val="24"/>
        </w:rPr>
        <w:t>ncident</w:t>
      </w:r>
      <w:r w:rsidR="003D3822" w:rsidRPr="0065171C">
        <w:rPr>
          <w:sz w:val="24"/>
          <w:szCs w:val="24"/>
        </w:rPr>
        <w:t xml:space="preserve"> will continue to post time in their database.  </w:t>
      </w:r>
      <w:r>
        <w:rPr>
          <w:sz w:val="24"/>
          <w:szCs w:val="24"/>
        </w:rPr>
        <w:t>A new incident will be added to the database so that costs are accurately captured for both incidents.</w:t>
      </w:r>
      <w:r w:rsidR="00AB1A94">
        <w:rPr>
          <w:sz w:val="24"/>
          <w:szCs w:val="24"/>
        </w:rPr>
        <w:t xml:space="preserve">  In the remarks block of the Of-288 or OF-286, n</w:t>
      </w:r>
      <w:r w:rsidR="001E0B41">
        <w:rPr>
          <w:sz w:val="24"/>
          <w:szCs w:val="24"/>
        </w:rPr>
        <w:t>ote that the resource was lend/lease</w:t>
      </w:r>
      <w:r w:rsidR="00AB1A94">
        <w:rPr>
          <w:sz w:val="24"/>
          <w:szCs w:val="24"/>
        </w:rPr>
        <w:t>.  This will serve as the documentation for use of multiple incident codes on the invoice</w:t>
      </w:r>
      <w:r w:rsidR="00E061AB">
        <w:rPr>
          <w:sz w:val="24"/>
          <w:szCs w:val="24"/>
        </w:rPr>
        <w:t xml:space="preserve">. </w:t>
      </w:r>
    </w:p>
    <w:p w:rsidR="0065171C" w:rsidRDefault="009F6CED" w:rsidP="00297CF1">
      <w:pPr>
        <w:pStyle w:val="ListParagraph"/>
        <w:numPr>
          <w:ilvl w:val="1"/>
          <w:numId w:val="1"/>
        </w:numPr>
        <w:spacing w:after="120" w:line="276" w:lineRule="auto"/>
        <w:contextualSpacing w:val="0"/>
        <w:rPr>
          <w:sz w:val="24"/>
          <w:szCs w:val="24"/>
        </w:rPr>
      </w:pPr>
      <w:r w:rsidRPr="00297CF1">
        <w:rPr>
          <w:b/>
          <w:sz w:val="24"/>
          <w:szCs w:val="24"/>
        </w:rPr>
        <w:t xml:space="preserve">Receiving </w:t>
      </w:r>
      <w:r w:rsidR="00297CF1" w:rsidRPr="00297CF1">
        <w:rPr>
          <w:b/>
          <w:sz w:val="24"/>
          <w:szCs w:val="24"/>
        </w:rPr>
        <w:t>I</w:t>
      </w:r>
      <w:r w:rsidR="00302233" w:rsidRPr="00297CF1">
        <w:rPr>
          <w:b/>
          <w:sz w:val="24"/>
          <w:szCs w:val="24"/>
        </w:rPr>
        <w:t>ncident</w:t>
      </w:r>
      <w:r w:rsidR="00297CF1">
        <w:rPr>
          <w:sz w:val="24"/>
          <w:szCs w:val="24"/>
        </w:rPr>
        <w:t xml:space="preserve"> will add an</w:t>
      </w:r>
      <w:r w:rsidRPr="0065171C">
        <w:rPr>
          <w:sz w:val="24"/>
          <w:szCs w:val="24"/>
        </w:rPr>
        <w:t xml:space="preserve"> I-Suite </w:t>
      </w:r>
      <w:r w:rsidR="00AC214A" w:rsidRPr="0065171C">
        <w:rPr>
          <w:sz w:val="24"/>
          <w:szCs w:val="24"/>
        </w:rPr>
        <w:t xml:space="preserve">COST </w:t>
      </w:r>
      <w:r w:rsidR="00297CF1">
        <w:rPr>
          <w:sz w:val="24"/>
          <w:szCs w:val="24"/>
        </w:rPr>
        <w:t xml:space="preserve">entry: </w:t>
      </w:r>
      <w:r w:rsidR="00302233" w:rsidRPr="0065171C">
        <w:rPr>
          <w:sz w:val="24"/>
          <w:szCs w:val="24"/>
        </w:rPr>
        <w:t xml:space="preserve"> “Resource</w:t>
      </w:r>
      <w:r w:rsidR="00297CF1">
        <w:rPr>
          <w:sz w:val="24"/>
          <w:szCs w:val="24"/>
        </w:rPr>
        <w:t xml:space="preserve"> on</w:t>
      </w:r>
      <w:r w:rsidR="00302233" w:rsidRPr="0065171C">
        <w:rPr>
          <w:sz w:val="24"/>
          <w:szCs w:val="24"/>
        </w:rPr>
        <w:t xml:space="preserve"> loan from XX Incident</w:t>
      </w:r>
      <w:r w:rsidR="00FA02CD">
        <w:rPr>
          <w:sz w:val="24"/>
          <w:szCs w:val="24"/>
        </w:rPr>
        <w:t>”</w:t>
      </w:r>
      <w:r w:rsidR="00914955" w:rsidRPr="0065171C">
        <w:rPr>
          <w:sz w:val="24"/>
          <w:szCs w:val="24"/>
        </w:rPr>
        <w:t>.</w:t>
      </w:r>
      <w:r w:rsidR="0065171C" w:rsidRPr="0065171C">
        <w:rPr>
          <w:sz w:val="24"/>
          <w:szCs w:val="24"/>
        </w:rPr>
        <w:t xml:space="preserve">  </w:t>
      </w:r>
      <w:r w:rsidR="00297CF1">
        <w:rPr>
          <w:sz w:val="24"/>
          <w:szCs w:val="24"/>
        </w:rPr>
        <w:t xml:space="preserve">If there is </w:t>
      </w:r>
      <w:r w:rsidR="001E0B41">
        <w:rPr>
          <w:sz w:val="24"/>
          <w:szCs w:val="24"/>
        </w:rPr>
        <w:t>a need to have individual lend/lease</w:t>
      </w:r>
      <w:r w:rsidR="00297CF1">
        <w:rPr>
          <w:sz w:val="24"/>
          <w:szCs w:val="24"/>
        </w:rPr>
        <w:t xml:space="preserve"> resources listed in the database so they can be assigned on the IAP the CO</w:t>
      </w:r>
      <w:r w:rsidR="00FA02CD">
        <w:rPr>
          <w:sz w:val="24"/>
          <w:szCs w:val="24"/>
        </w:rPr>
        <w:t xml:space="preserve">ST has the option to enter each resource </w:t>
      </w:r>
      <w:r w:rsidR="00297CF1">
        <w:rPr>
          <w:sz w:val="24"/>
          <w:szCs w:val="24"/>
        </w:rPr>
        <w:t xml:space="preserve">separately.  </w:t>
      </w:r>
    </w:p>
    <w:p w:rsidR="00AB1A94" w:rsidRPr="00AB1A94" w:rsidRDefault="009F6CED" w:rsidP="00715C30">
      <w:pPr>
        <w:pStyle w:val="ListParagraph"/>
        <w:numPr>
          <w:ilvl w:val="0"/>
          <w:numId w:val="1"/>
        </w:numPr>
        <w:spacing w:after="120" w:line="276" w:lineRule="auto"/>
        <w:contextualSpacing w:val="0"/>
        <w:rPr>
          <w:sz w:val="24"/>
          <w:szCs w:val="24"/>
        </w:rPr>
      </w:pPr>
      <w:r w:rsidRPr="00AB1A94">
        <w:rPr>
          <w:b/>
          <w:color w:val="auto"/>
          <w:sz w:val="24"/>
          <w:szCs w:val="24"/>
          <w:u w:val="single"/>
        </w:rPr>
        <w:t>Capturing Costs</w:t>
      </w:r>
      <w:r w:rsidRPr="00AB1A94">
        <w:rPr>
          <w:color w:val="auto"/>
          <w:sz w:val="24"/>
          <w:szCs w:val="24"/>
        </w:rPr>
        <w:t xml:space="preserve"> - Finance Chiefs will coordinate to ensure costs are included in the receiving incident data base as a line item, </w:t>
      </w:r>
      <w:r w:rsidRPr="00AB1A94">
        <w:rPr>
          <w:b/>
          <w:color w:val="auto"/>
          <w:sz w:val="24"/>
          <w:szCs w:val="24"/>
          <w:u w:val="double"/>
        </w:rPr>
        <w:t>not</w:t>
      </w:r>
      <w:r w:rsidRPr="00AB1A94">
        <w:rPr>
          <w:b/>
          <w:color w:val="auto"/>
          <w:sz w:val="24"/>
          <w:szCs w:val="24"/>
        </w:rPr>
        <w:t xml:space="preserve"> actual posted time</w:t>
      </w:r>
      <w:r w:rsidRPr="00AB1A94">
        <w:rPr>
          <w:color w:val="auto"/>
          <w:sz w:val="24"/>
          <w:szCs w:val="24"/>
        </w:rPr>
        <w:t xml:space="preserve">. </w:t>
      </w:r>
      <w:r w:rsidR="00297CF1" w:rsidRPr="00AB1A94">
        <w:rPr>
          <w:color w:val="auto"/>
          <w:sz w:val="24"/>
          <w:szCs w:val="24"/>
        </w:rPr>
        <w:t xml:space="preserve">The estimated system rates can be used if actuals are not available.  </w:t>
      </w:r>
    </w:p>
    <w:p w:rsidR="009F6CED" w:rsidRDefault="009F6CED" w:rsidP="00715C30">
      <w:pPr>
        <w:pStyle w:val="ListParagraph"/>
        <w:numPr>
          <w:ilvl w:val="0"/>
          <w:numId w:val="1"/>
        </w:numPr>
        <w:spacing w:after="120" w:line="276" w:lineRule="auto"/>
        <w:contextualSpacing w:val="0"/>
        <w:rPr>
          <w:sz w:val="24"/>
          <w:szCs w:val="24"/>
        </w:rPr>
      </w:pPr>
      <w:r w:rsidRPr="00AB1A94">
        <w:rPr>
          <w:b/>
          <w:sz w:val="24"/>
          <w:szCs w:val="24"/>
          <w:u w:val="single"/>
        </w:rPr>
        <w:lastRenderedPageBreak/>
        <w:t>Length of assignment</w:t>
      </w:r>
      <w:r w:rsidRPr="00AB1A94">
        <w:rPr>
          <w:sz w:val="24"/>
          <w:szCs w:val="24"/>
        </w:rPr>
        <w:t xml:space="preserve"> - will not be affected by </w:t>
      </w:r>
      <w:r w:rsidR="001E0B41">
        <w:rPr>
          <w:sz w:val="24"/>
          <w:szCs w:val="24"/>
        </w:rPr>
        <w:t>lend/lease</w:t>
      </w:r>
      <w:r w:rsidRPr="00AB1A94">
        <w:rPr>
          <w:sz w:val="24"/>
          <w:szCs w:val="24"/>
        </w:rPr>
        <w:t xml:space="preserve"> – all days count toward the original assignment length.</w:t>
      </w:r>
    </w:p>
    <w:p w:rsidR="00576560" w:rsidRPr="00AB1A94" w:rsidRDefault="00576560" w:rsidP="00715C30">
      <w:pPr>
        <w:pStyle w:val="ListParagraph"/>
        <w:numPr>
          <w:ilvl w:val="0"/>
          <w:numId w:val="1"/>
        </w:numPr>
        <w:spacing w:after="120" w:line="276" w:lineRule="auto"/>
        <w:contextualSpacing w:val="0"/>
        <w:rPr>
          <w:sz w:val="24"/>
          <w:szCs w:val="24"/>
        </w:rPr>
      </w:pPr>
      <w:proofErr w:type="spellStart"/>
      <w:r>
        <w:rPr>
          <w:b/>
          <w:sz w:val="24"/>
          <w:szCs w:val="24"/>
          <w:u w:val="single"/>
        </w:rPr>
        <w:t>Demob</w:t>
      </w:r>
      <w:proofErr w:type="spellEnd"/>
      <w:r>
        <w:rPr>
          <w:b/>
          <w:sz w:val="24"/>
          <w:szCs w:val="24"/>
          <w:u w:val="single"/>
        </w:rPr>
        <w:t xml:space="preserve"> </w:t>
      </w:r>
      <w:r>
        <w:rPr>
          <w:sz w:val="24"/>
          <w:szCs w:val="24"/>
        </w:rPr>
        <w:t xml:space="preserve">– The sending incident is responsible to collect all documentation and process the final invoice </w:t>
      </w:r>
      <w:r w:rsidR="00872C6C">
        <w:rPr>
          <w:sz w:val="24"/>
          <w:szCs w:val="24"/>
        </w:rPr>
        <w:t xml:space="preserve">to </w:t>
      </w:r>
      <w:proofErr w:type="spellStart"/>
      <w:r w:rsidR="00872C6C">
        <w:rPr>
          <w:sz w:val="24"/>
          <w:szCs w:val="24"/>
        </w:rPr>
        <w:t>demob</w:t>
      </w:r>
      <w:proofErr w:type="spellEnd"/>
      <w:r w:rsidR="00872C6C">
        <w:rPr>
          <w:sz w:val="24"/>
          <w:szCs w:val="24"/>
        </w:rPr>
        <w:t xml:space="preserve"> the resource.</w:t>
      </w:r>
    </w:p>
    <w:p w:rsidR="009F6CED" w:rsidRDefault="009F6CED" w:rsidP="00715C30">
      <w:pPr>
        <w:pStyle w:val="ListParagraph"/>
        <w:numPr>
          <w:ilvl w:val="0"/>
          <w:numId w:val="1"/>
        </w:numPr>
        <w:spacing w:after="120" w:line="276" w:lineRule="auto"/>
        <w:contextualSpacing w:val="0"/>
        <w:rPr>
          <w:sz w:val="24"/>
          <w:szCs w:val="24"/>
        </w:rPr>
      </w:pPr>
      <w:r w:rsidRPr="00EB194A">
        <w:rPr>
          <w:b/>
          <w:sz w:val="24"/>
          <w:szCs w:val="24"/>
          <w:u w:val="single"/>
        </w:rPr>
        <w:t>Hard Copy Documents</w:t>
      </w:r>
      <w:r w:rsidR="008B5FA2">
        <w:rPr>
          <w:sz w:val="24"/>
          <w:szCs w:val="24"/>
        </w:rPr>
        <w:t xml:space="preserve"> - all original </w:t>
      </w:r>
      <w:r>
        <w:rPr>
          <w:sz w:val="24"/>
          <w:szCs w:val="24"/>
        </w:rPr>
        <w:t>d</w:t>
      </w:r>
      <w:r w:rsidR="008B5FA2">
        <w:rPr>
          <w:sz w:val="24"/>
          <w:szCs w:val="24"/>
        </w:rPr>
        <w:t>ocuments</w:t>
      </w:r>
      <w:r>
        <w:rPr>
          <w:sz w:val="24"/>
          <w:szCs w:val="24"/>
        </w:rPr>
        <w:t xml:space="preserve"> (</w:t>
      </w:r>
      <w:r w:rsidR="008B5FA2">
        <w:rPr>
          <w:sz w:val="24"/>
          <w:szCs w:val="24"/>
        </w:rPr>
        <w:t>Shift tickets, CTRs</w:t>
      </w:r>
      <w:r>
        <w:rPr>
          <w:sz w:val="24"/>
          <w:szCs w:val="24"/>
        </w:rPr>
        <w:t>, etc.) will be</w:t>
      </w:r>
      <w:r w:rsidR="008B5FA2">
        <w:rPr>
          <w:sz w:val="24"/>
          <w:szCs w:val="24"/>
        </w:rPr>
        <w:t xml:space="preserve"> </w:t>
      </w:r>
      <w:r w:rsidR="00302233">
        <w:rPr>
          <w:sz w:val="24"/>
          <w:szCs w:val="24"/>
        </w:rPr>
        <w:t>sent to sending incident</w:t>
      </w:r>
      <w:r>
        <w:rPr>
          <w:sz w:val="24"/>
          <w:szCs w:val="24"/>
        </w:rPr>
        <w:t>.</w:t>
      </w:r>
      <w:r w:rsidR="008B5FA2">
        <w:rPr>
          <w:sz w:val="24"/>
          <w:szCs w:val="24"/>
        </w:rPr>
        <w:t xml:space="preserve"> </w:t>
      </w:r>
    </w:p>
    <w:p w:rsidR="008B5FA2" w:rsidRDefault="001E0B41" w:rsidP="008B5FA2">
      <w:pPr>
        <w:pStyle w:val="ListParagraph"/>
        <w:numPr>
          <w:ilvl w:val="1"/>
          <w:numId w:val="1"/>
        </w:numPr>
        <w:spacing w:after="120" w:line="276" w:lineRule="auto"/>
        <w:contextualSpacing w:val="0"/>
        <w:rPr>
          <w:sz w:val="24"/>
          <w:szCs w:val="24"/>
        </w:rPr>
      </w:pPr>
      <w:r>
        <w:rPr>
          <w:b/>
          <w:sz w:val="24"/>
          <w:szCs w:val="24"/>
          <w:u w:val="single"/>
        </w:rPr>
        <w:t>Lend/Lease</w:t>
      </w:r>
      <w:r w:rsidR="008B5FA2">
        <w:rPr>
          <w:b/>
          <w:sz w:val="24"/>
          <w:szCs w:val="24"/>
          <w:u w:val="single"/>
        </w:rPr>
        <w:t xml:space="preserve"> File </w:t>
      </w:r>
      <w:r w:rsidR="008B5FA2">
        <w:rPr>
          <w:sz w:val="24"/>
          <w:szCs w:val="24"/>
        </w:rPr>
        <w:t>– Both the send and receiving incidents w</w:t>
      </w:r>
      <w:r>
        <w:rPr>
          <w:sz w:val="24"/>
          <w:szCs w:val="24"/>
        </w:rPr>
        <w:t>ill set up a file for the lend/lease</w:t>
      </w:r>
      <w:r w:rsidR="008B5FA2">
        <w:rPr>
          <w:sz w:val="24"/>
          <w:szCs w:val="24"/>
        </w:rPr>
        <w:t xml:space="preserve"> resources.  At a minimum it should contain the following:</w:t>
      </w:r>
    </w:p>
    <w:p w:rsidR="008B5FA2" w:rsidRDefault="001E0B41" w:rsidP="008B5FA2">
      <w:pPr>
        <w:pStyle w:val="ListParagraph"/>
        <w:numPr>
          <w:ilvl w:val="2"/>
          <w:numId w:val="1"/>
        </w:numPr>
        <w:spacing w:after="120" w:line="276" w:lineRule="auto"/>
        <w:contextualSpacing w:val="0"/>
        <w:rPr>
          <w:sz w:val="24"/>
          <w:szCs w:val="24"/>
        </w:rPr>
      </w:pPr>
      <w:r>
        <w:rPr>
          <w:sz w:val="24"/>
          <w:szCs w:val="24"/>
        </w:rPr>
        <w:t xml:space="preserve">A list of the resources </w:t>
      </w:r>
      <w:r>
        <w:rPr>
          <w:b/>
          <w:i/>
          <w:sz w:val="20"/>
          <w:szCs w:val="20"/>
        </w:rPr>
        <w:t>(Resource Order#;</w:t>
      </w:r>
      <w:r w:rsidRPr="001E0B41">
        <w:rPr>
          <w:b/>
          <w:i/>
          <w:sz w:val="20"/>
          <w:szCs w:val="20"/>
        </w:rPr>
        <w:t xml:space="preserve"> vendor name; dates of use; etc.)</w:t>
      </w:r>
    </w:p>
    <w:p w:rsidR="008B5FA2" w:rsidRDefault="008B5FA2" w:rsidP="008B5FA2">
      <w:pPr>
        <w:pStyle w:val="ListParagraph"/>
        <w:numPr>
          <w:ilvl w:val="2"/>
          <w:numId w:val="1"/>
        </w:numPr>
        <w:spacing w:after="120" w:line="276" w:lineRule="auto"/>
        <w:contextualSpacing w:val="0"/>
        <w:rPr>
          <w:sz w:val="24"/>
          <w:szCs w:val="24"/>
        </w:rPr>
      </w:pPr>
      <w:r>
        <w:rPr>
          <w:sz w:val="24"/>
          <w:szCs w:val="24"/>
        </w:rPr>
        <w:t>Aircraft Use Summary sheets</w:t>
      </w:r>
      <w:r w:rsidR="001E0B41">
        <w:rPr>
          <w:sz w:val="24"/>
          <w:szCs w:val="24"/>
        </w:rPr>
        <w:t xml:space="preserve"> </w:t>
      </w:r>
      <w:r w:rsidR="001E0B41" w:rsidRPr="001E0B41">
        <w:rPr>
          <w:b/>
          <w:sz w:val="20"/>
          <w:szCs w:val="20"/>
        </w:rPr>
        <w:t>(</w:t>
      </w:r>
      <w:r w:rsidR="001E0B41" w:rsidRPr="001E0B41">
        <w:rPr>
          <w:b/>
          <w:i/>
          <w:sz w:val="20"/>
          <w:szCs w:val="20"/>
        </w:rPr>
        <w:t>if used</w:t>
      </w:r>
      <w:r w:rsidR="001E0B41" w:rsidRPr="001E0B41">
        <w:rPr>
          <w:b/>
          <w:sz w:val="20"/>
          <w:szCs w:val="20"/>
        </w:rPr>
        <w:t>)</w:t>
      </w:r>
    </w:p>
    <w:p w:rsidR="008B5FA2" w:rsidRDefault="008B5FA2" w:rsidP="008B5FA2">
      <w:pPr>
        <w:pStyle w:val="ListParagraph"/>
        <w:numPr>
          <w:ilvl w:val="2"/>
          <w:numId w:val="1"/>
        </w:numPr>
        <w:spacing w:after="120" w:line="276" w:lineRule="auto"/>
        <w:contextualSpacing w:val="0"/>
        <w:rPr>
          <w:sz w:val="24"/>
          <w:szCs w:val="24"/>
        </w:rPr>
      </w:pPr>
      <w:r>
        <w:rPr>
          <w:sz w:val="24"/>
          <w:szCs w:val="24"/>
        </w:rPr>
        <w:t xml:space="preserve">Copy of the Of-286/Of-288 </w:t>
      </w:r>
      <w:r w:rsidRPr="001E0B41">
        <w:rPr>
          <w:b/>
          <w:i/>
          <w:sz w:val="20"/>
          <w:szCs w:val="20"/>
        </w:rPr>
        <w:t>(optional</w:t>
      </w:r>
      <w:r w:rsidR="001E0B41">
        <w:rPr>
          <w:b/>
          <w:i/>
          <w:sz w:val="20"/>
          <w:szCs w:val="20"/>
        </w:rPr>
        <w:t>;</w:t>
      </w:r>
      <w:r w:rsidRPr="001E0B41">
        <w:rPr>
          <w:b/>
          <w:i/>
          <w:sz w:val="20"/>
          <w:szCs w:val="20"/>
        </w:rPr>
        <w:t xml:space="preserve"> th</w:t>
      </w:r>
      <w:r w:rsidR="001E0B41" w:rsidRPr="001E0B41">
        <w:rPr>
          <w:b/>
          <w:i/>
          <w:sz w:val="20"/>
          <w:szCs w:val="20"/>
        </w:rPr>
        <w:t xml:space="preserve">is would be provided to the receiving incident at the end of </w:t>
      </w:r>
      <w:proofErr w:type="gramStart"/>
      <w:r w:rsidR="001E0B41" w:rsidRPr="001E0B41">
        <w:rPr>
          <w:b/>
          <w:i/>
          <w:sz w:val="20"/>
          <w:szCs w:val="20"/>
        </w:rPr>
        <w:t xml:space="preserve">the </w:t>
      </w:r>
      <w:r w:rsidR="001E0B41">
        <w:rPr>
          <w:b/>
          <w:i/>
          <w:sz w:val="20"/>
          <w:szCs w:val="20"/>
        </w:rPr>
        <w:t>lend</w:t>
      </w:r>
      <w:proofErr w:type="gramEnd"/>
      <w:r w:rsidR="001E0B41">
        <w:rPr>
          <w:b/>
          <w:i/>
          <w:sz w:val="20"/>
          <w:szCs w:val="20"/>
        </w:rPr>
        <w:t>/lease</w:t>
      </w:r>
      <w:r w:rsidR="001E0B41" w:rsidRPr="001E0B41">
        <w:rPr>
          <w:b/>
          <w:i/>
          <w:sz w:val="20"/>
          <w:szCs w:val="20"/>
        </w:rPr>
        <w:t xml:space="preserve"> period.  Although it would be very beneficial for documentation purposes it may not always be possible to accomplish.)</w:t>
      </w:r>
    </w:p>
    <w:p w:rsidR="00AB1A94" w:rsidRDefault="00AB1A94" w:rsidP="00715C30">
      <w:pPr>
        <w:pStyle w:val="ListParagraph"/>
        <w:numPr>
          <w:ilvl w:val="0"/>
          <w:numId w:val="1"/>
        </w:numPr>
        <w:spacing w:after="120" w:line="276" w:lineRule="auto"/>
        <w:contextualSpacing w:val="0"/>
        <w:rPr>
          <w:sz w:val="24"/>
          <w:szCs w:val="24"/>
        </w:rPr>
      </w:pPr>
      <w:r>
        <w:rPr>
          <w:b/>
          <w:sz w:val="24"/>
          <w:szCs w:val="24"/>
          <w:u w:val="single"/>
        </w:rPr>
        <w:t xml:space="preserve">Aviation </w:t>
      </w:r>
      <w:r w:rsidR="00AA2381">
        <w:rPr>
          <w:sz w:val="24"/>
          <w:szCs w:val="24"/>
        </w:rPr>
        <w:t>–</w:t>
      </w:r>
      <w:r>
        <w:rPr>
          <w:sz w:val="24"/>
          <w:szCs w:val="24"/>
        </w:rPr>
        <w:t xml:space="preserve"> </w:t>
      </w:r>
      <w:r w:rsidR="00AA2381">
        <w:rPr>
          <w:sz w:val="24"/>
          <w:szCs w:val="24"/>
        </w:rPr>
        <w:t xml:space="preserve">The </w:t>
      </w:r>
      <w:r>
        <w:rPr>
          <w:sz w:val="24"/>
          <w:szCs w:val="24"/>
        </w:rPr>
        <w:t xml:space="preserve">Aircraft summary reports will document all </w:t>
      </w:r>
      <w:r w:rsidR="001E0B41">
        <w:rPr>
          <w:sz w:val="24"/>
          <w:szCs w:val="24"/>
        </w:rPr>
        <w:t>lend/lease</w:t>
      </w:r>
      <w:r>
        <w:rPr>
          <w:sz w:val="24"/>
          <w:szCs w:val="24"/>
        </w:rPr>
        <w:t xml:space="preserve"> activities and will include a cost breakdown by Incident code. A copy of these summary reports can be provided to the State to support any bills associated with the </w:t>
      </w:r>
      <w:r w:rsidR="001E0B41">
        <w:rPr>
          <w:sz w:val="24"/>
          <w:szCs w:val="24"/>
        </w:rPr>
        <w:t>lend/lease</w:t>
      </w:r>
      <w:r>
        <w:rPr>
          <w:sz w:val="24"/>
          <w:szCs w:val="24"/>
        </w:rPr>
        <w:t xml:space="preserve"> resource.  COST should make a duplicate copy of any </w:t>
      </w:r>
      <w:r w:rsidR="001E0B41">
        <w:rPr>
          <w:sz w:val="24"/>
          <w:szCs w:val="24"/>
        </w:rPr>
        <w:t>lend/lease</w:t>
      </w:r>
      <w:r>
        <w:rPr>
          <w:sz w:val="24"/>
          <w:szCs w:val="24"/>
        </w:rPr>
        <w:t xml:space="preserve"> summary reports and keep them in a separate fi</w:t>
      </w:r>
      <w:r w:rsidR="00EE0E1B">
        <w:rPr>
          <w:sz w:val="24"/>
          <w:szCs w:val="24"/>
        </w:rPr>
        <w:t>le in the COST documentation section of the final fire package</w:t>
      </w:r>
      <w:r>
        <w:rPr>
          <w:sz w:val="24"/>
          <w:szCs w:val="24"/>
        </w:rPr>
        <w:t xml:space="preserve">.   </w:t>
      </w:r>
    </w:p>
    <w:p w:rsidR="00AB1A94" w:rsidRDefault="009F6CED" w:rsidP="00715C30">
      <w:pPr>
        <w:pStyle w:val="ListParagraph"/>
        <w:numPr>
          <w:ilvl w:val="0"/>
          <w:numId w:val="1"/>
        </w:numPr>
        <w:spacing w:after="120"/>
        <w:contextualSpacing w:val="0"/>
        <w:rPr>
          <w:sz w:val="24"/>
          <w:szCs w:val="24"/>
        </w:rPr>
      </w:pPr>
      <w:r w:rsidRPr="002422B1">
        <w:rPr>
          <w:b/>
          <w:sz w:val="24"/>
          <w:szCs w:val="24"/>
          <w:u w:val="single"/>
        </w:rPr>
        <w:t>Communication</w:t>
      </w:r>
      <w:r>
        <w:rPr>
          <w:sz w:val="24"/>
          <w:szCs w:val="24"/>
        </w:rPr>
        <w:t xml:space="preserve"> between IMTs is </w:t>
      </w:r>
      <w:proofErr w:type="gramStart"/>
      <w:r>
        <w:rPr>
          <w:sz w:val="24"/>
          <w:szCs w:val="24"/>
        </w:rPr>
        <w:t>key</w:t>
      </w:r>
      <w:proofErr w:type="gramEnd"/>
      <w:r>
        <w:rPr>
          <w:sz w:val="24"/>
          <w:szCs w:val="24"/>
        </w:rPr>
        <w:t xml:space="preserve">!  </w:t>
      </w:r>
    </w:p>
    <w:p w:rsidR="00AA2381" w:rsidRDefault="00AA2381" w:rsidP="00AA2381">
      <w:pPr>
        <w:pStyle w:val="ListParagraph"/>
        <w:numPr>
          <w:ilvl w:val="1"/>
          <w:numId w:val="1"/>
        </w:numPr>
        <w:spacing w:after="120"/>
        <w:contextualSpacing w:val="0"/>
        <w:rPr>
          <w:sz w:val="24"/>
          <w:szCs w:val="24"/>
        </w:rPr>
      </w:pPr>
      <w:r>
        <w:rPr>
          <w:sz w:val="24"/>
          <w:szCs w:val="24"/>
        </w:rPr>
        <w:t xml:space="preserve">The IC makes the final decision on whether or not to participate in a </w:t>
      </w:r>
      <w:r w:rsidR="001E0B41">
        <w:rPr>
          <w:sz w:val="24"/>
          <w:szCs w:val="24"/>
        </w:rPr>
        <w:t>lend/lease</w:t>
      </w:r>
      <w:r>
        <w:rPr>
          <w:sz w:val="24"/>
          <w:szCs w:val="24"/>
        </w:rPr>
        <w:t xml:space="preserve"> strategy.  It is their responsibility to ensure that the information is shared with their Command and General staff. </w:t>
      </w:r>
    </w:p>
    <w:p w:rsidR="00AA2381" w:rsidRDefault="00AA2381" w:rsidP="00AA2381">
      <w:pPr>
        <w:pStyle w:val="ListParagraph"/>
        <w:numPr>
          <w:ilvl w:val="1"/>
          <w:numId w:val="1"/>
        </w:numPr>
        <w:spacing w:after="120"/>
        <w:contextualSpacing w:val="0"/>
        <w:rPr>
          <w:sz w:val="24"/>
          <w:szCs w:val="24"/>
        </w:rPr>
      </w:pPr>
      <w:r>
        <w:rPr>
          <w:sz w:val="24"/>
          <w:szCs w:val="24"/>
        </w:rPr>
        <w:t xml:space="preserve">Finance chiefs must </w:t>
      </w:r>
      <w:r w:rsidR="009F6CED" w:rsidRPr="002422B1">
        <w:rPr>
          <w:sz w:val="24"/>
          <w:szCs w:val="24"/>
        </w:rPr>
        <w:t>coordinate</w:t>
      </w:r>
      <w:r>
        <w:rPr>
          <w:sz w:val="24"/>
          <w:szCs w:val="24"/>
        </w:rPr>
        <w:t xml:space="preserve"> with each other and with</w:t>
      </w:r>
      <w:r w:rsidR="009F6CED">
        <w:rPr>
          <w:sz w:val="24"/>
          <w:szCs w:val="24"/>
        </w:rPr>
        <w:t xml:space="preserve"> their team </w:t>
      </w:r>
      <w:r>
        <w:rPr>
          <w:sz w:val="24"/>
          <w:szCs w:val="24"/>
        </w:rPr>
        <w:t>to ensure costs are acc</w:t>
      </w:r>
      <w:r w:rsidR="008332E7">
        <w:rPr>
          <w:sz w:val="24"/>
          <w:szCs w:val="24"/>
        </w:rPr>
        <w:t>urately captured; time is posted and all documentation is</w:t>
      </w:r>
      <w:r>
        <w:rPr>
          <w:sz w:val="24"/>
          <w:szCs w:val="24"/>
        </w:rPr>
        <w:t xml:space="preserve"> provided to the sending inci</w:t>
      </w:r>
      <w:r w:rsidR="008332E7">
        <w:rPr>
          <w:sz w:val="24"/>
          <w:szCs w:val="24"/>
        </w:rPr>
        <w:t xml:space="preserve">dent. </w:t>
      </w:r>
    </w:p>
    <w:p w:rsidR="0048565E" w:rsidRDefault="00AA2381" w:rsidP="0048565E">
      <w:pPr>
        <w:pStyle w:val="ListParagraph"/>
        <w:numPr>
          <w:ilvl w:val="1"/>
          <w:numId w:val="1"/>
        </w:numPr>
        <w:spacing w:after="120"/>
        <w:contextualSpacing w:val="0"/>
        <w:rPr>
          <w:sz w:val="24"/>
          <w:szCs w:val="24"/>
        </w:rPr>
      </w:pPr>
      <w:r>
        <w:rPr>
          <w:sz w:val="24"/>
          <w:szCs w:val="24"/>
        </w:rPr>
        <w:t xml:space="preserve">Operations need to ensure that Finance is informed when the </w:t>
      </w:r>
      <w:r w:rsidR="001E0B41">
        <w:rPr>
          <w:sz w:val="24"/>
          <w:szCs w:val="24"/>
        </w:rPr>
        <w:t>lend/lease</w:t>
      </w:r>
      <w:r>
        <w:rPr>
          <w:sz w:val="24"/>
          <w:szCs w:val="24"/>
        </w:rPr>
        <w:t xml:space="preserve"> ends so that all the documentation can be forwarded to the sending incident i</w:t>
      </w:r>
      <w:r w:rsidR="00EE0E1B">
        <w:rPr>
          <w:sz w:val="24"/>
          <w:szCs w:val="24"/>
        </w:rPr>
        <w:t>n a timely manne</w:t>
      </w:r>
      <w:r w:rsidR="0048565E">
        <w:rPr>
          <w:sz w:val="24"/>
          <w:szCs w:val="24"/>
        </w:rPr>
        <w:t>r.</w:t>
      </w:r>
    </w:p>
    <w:p w:rsidR="0048565E" w:rsidRPr="0048565E" w:rsidRDefault="0048565E" w:rsidP="0048565E">
      <w:pPr>
        <w:spacing w:after="120"/>
        <w:ind w:left="1080"/>
        <w:rPr>
          <w:sz w:val="24"/>
          <w:szCs w:val="24"/>
        </w:rPr>
      </w:pPr>
    </w:p>
    <w:p w:rsidR="00222964" w:rsidRPr="0048565E" w:rsidRDefault="00222964" w:rsidP="0048565E">
      <w:pPr>
        <w:pStyle w:val="ListParagraph"/>
        <w:numPr>
          <w:ilvl w:val="1"/>
          <w:numId w:val="1"/>
        </w:numPr>
        <w:spacing w:after="120"/>
        <w:rPr>
          <w:sz w:val="24"/>
          <w:szCs w:val="24"/>
        </w:rPr>
      </w:pPr>
      <w:r w:rsidRPr="0048565E">
        <w:rPr>
          <w:sz w:val="24"/>
          <w:szCs w:val="24"/>
        </w:rPr>
        <w:br w:type="page"/>
      </w:r>
    </w:p>
    <w:p w:rsidR="00FC7D5A" w:rsidRDefault="00FC7D5A">
      <w:pPr>
        <w:spacing w:after="200" w:line="276" w:lineRule="auto"/>
        <w:rPr>
          <w:sz w:val="24"/>
          <w:szCs w:val="24"/>
        </w:rPr>
      </w:pPr>
    </w:p>
    <w:p w:rsidR="003D3822" w:rsidRPr="00222964" w:rsidRDefault="003D3822" w:rsidP="003D3822">
      <w:pPr>
        <w:rPr>
          <w:b/>
          <w:sz w:val="24"/>
          <w:szCs w:val="24"/>
          <w:u w:val="single"/>
        </w:rPr>
      </w:pPr>
      <w:r w:rsidRPr="00222964">
        <w:rPr>
          <w:b/>
          <w:sz w:val="24"/>
          <w:szCs w:val="24"/>
          <w:u w:val="single"/>
        </w:rPr>
        <w:t>Examples</w:t>
      </w:r>
    </w:p>
    <w:p w:rsidR="003D3822" w:rsidRDefault="003D3822" w:rsidP="003D3822">
      <w:pPr>
        <w:rPr>
          <w:sz w:val="24"/>
          <w:szCs w:val="24"/>
        </w:rPr>
      </w:pPr>
    </w:p>
    <w:p w:rsidR="003D3822" w:rsidRPr="0032681F" w:rsidRDefault="00222964" w:rsidP="0032681F">
      <w:pPr>
        <w:jc w:val="center"/>
        <w:rPr>
          <w:b/>
          <w:i/>
          <w:sz w:val="24"/>
          <w:szCs w:val="24"/>
          <w:u w:val="single"/>
        </w:rPr>
      </w:pPr>
      <w:r w:rsidRPr="0032681F">
        <w:rPr>
          <w:b/>
          <w:i/>
          <w:sz w:val="24"/>
          <w:szCs w:val="24"/>
          <w:u w:val="single"/>
        </w:rPr>
        <w:t>FS incident loans</w:t>
      </w:r>
      <w:r w:rsidR="004F3C2D" w:rsidRPr="0032681F">
        <w:rPr>
          <w:b/>
          <w:i/>
          <w:sz w:val="24"/>
          <w:szCs w:val="24"/>
          <w:u w:val="single"/>
        </w:rPr>
        <w:t xml:space="preserve"> 3 crews to</w:t>
      </w:r>
      <w:r w:rsidRPr="0032681F">
        <w:rPr>
          <w:b/>
          <w:i/>
          <w:sz w:val="24"/>
          <w:szCs w:val="24"/>
          <w:u w:val="single"/>
        </w:rPr>
        <w:t xml:space="preserve"> State incident</w:t>
      </w:r>
    </w:p>
    <w:p w:rsidR="0048565E" w:rsidRDefault="0048565E" w:rsidP="003D3822">
      <w:pPr>
        <w:rPr>
          <w:sz w:val="24"/>
          <w:szCs w:val="24"/>
        </w:rPr>
      </w:pPr>
    </w:p>
    <w:tbl>
      <w:tblPr>
        <w:tblStyle w:val="TableGrid"/>
        <w:tblW w:w="9918" w:type="dxa"/>
        <w:tblLook w:val="04A0" w:firstRow="1" w:lastRow="0" w:firstColumn="1" w:lastColumn="0" w:noHBand="0" w:noVBand="1"/>
      </w:tblPr>
      <w:tblGrid>
        <w:gridCol w:w="1604"/>
        <w:gridCol w:w="3814"/>
        <w:gridCol w:w="4500"/>
      </w:tblGrid>
      <w:tr w:rsidR="00543408" w:rsidRPr="00543408" w:rsidTr="00127CD6">
        <w:tc>
          <w:tcPr>
            <w:tcW w:w="1604" w:type="dxa"/>
            <w:shd w:val="clear" w:color="auto" w:fill="D9D9D9" w:themeFill="background1" w:themeFillShade="D9"/>
          </w:tcPr>
          <w:p w:rsidR="00222964" w:rsidRPr="00543408" w:rsidRDefault="0032681F" w:rsidP="004F3C2D">
            <w:pPr>
              <w:jc w:val="center"/>
              <w:rPr>
                <w:b/>
                <w:sz w:val="24"/>
                <w:szCs w:val="24"/>
              </w:rPr>
            </w:pPr>
            <w:r>
              <w:rPr>
                <w:b/>
                <w:sz w:val="24"/>
                <w:szCs w:val="24"/>
              </w:rPr>
              <w:t>Application</w:t>
            </w:r>
          </w:p>
        </w:tc>
        <w:tc>
          <w:tcPr>
            <w:tcW w:w="3814" w:type="dxa"/>
            <w:shd w:val="clear" w:color="auto" w:fill="D9D9D9" w:themeFill="background1" w:themeFillShade="D9"/>
          </w:tcPr>
          <w:p w:rsidR="00222964" w:rsidRPr="00543408" w:rsidRDefault="00222964" w:rsidP="004F3C2D">
            <w:pPr>
              <w:jc w:val="center"/>
              <w:rPr>
                <w:b/>
                <w:sz w:val="24"/>
                <w:szCs w:val="24"/>
              </w:rPr>
            </w:pPr>
            <w:r w:rsidRPr="00543408">
              <w:rPr>
                <w:b/>
                <w:sz w:val="24"/>
                <w:szCs w:val="24"/>
              </w:rPr>
              <w:t>FS</w:t>
            </w:r>
            <w:r w:rsidR="004F3C2D" w:rsidRPr="00543408">
              <w:rPr>
                <w:b/>
                <w:sz w:val="24"/>
                <w:szCs w:val="24"/>
              </w:rPr>
              <w:t xml:space="preserve"> incident</w:t>
            </w:r>
            <w:r w:rsidR="00AA2381">
              <w:rPr>
                <w:b/>
                <w:sz w:val="24"/>
                <w:szCs w:val="24"/>
              </w:rPr>
              <w:t xml:space="preserve"> (sending)</w:t>
            </w:r>
          </w:p>
        </w:tc>
        <w:tc>
          <w:tcPr>
            <w:tcW w:w="4500" w:type="dxa"/>
            <w:shd w:val="clear" w:color="auto" w:fill="D9D9D9" w:themeFill="background1" w:themeFillShade="D9"/>
          </w:tcPr>
          <w:p w:rsidR="00222964" w:rsidRPr="00543408" w:rsidRDefault="00222964" w:rsidP="004F3C2D">
            <w:pPr>
              <w:jc w:val="center"/>
              <w:rPr>
                <w:b/>
                <w:sz w:val="24"/>
                <w:szCs w:val="24"/>
              </w:rPr>
            </w:pPr>
            <w:r w:rsidRPr="00543408">
              <w:rPr>
                <w:b/>
                <w:sz w:val="24"/>
                <w:szCs w:val="24"/>
              </w:rPr>
              <w:t>State</w:t>
            </w:r>
            <w:r w:rsidR="004F3C2D" w:rsidRPr="00543408">
              <w:rPr>
                <w:b/>
                <w:sz w:val="24"/>
                <w:szCs w:val="24"/>
              </w:rPr>
              <w:t xml:space="preserve"> incident</w:t>
            </w:r>
            <w:r w:rsidR="00AA2381">
              <w:rPr>
                <w:b/>
                <w:sz w:val="24"/>
                <w:szCs w:val="24"/>
              </w:rPr>
              <w:t xml:space="preserve"> (receiving)</w:t>
            </w:r>
          </w:p>
        </w:tc>
      </w:tr>
      <w:tr w:rsidR="00DB2AC3" w:rsidTr="00550741">
        <w:tc>
          <w:tcPr>
            <w:tcW w:w="1604" w:type="dxa"/>
          </w:tcPr>
          <w:p w:rsidR="00222964" w:rsidRDefault="00222964" w:rsidP="003D3822">
            <w:pPr>
              <w:rPr>
                <w:sz w:val="24"/>
                <w:szCs w:val="24"/>
              </w:rPr>
            </w:pPr>
            <w:r>
              <w:rPr>
                <w:sz w:val="24"/>
                <w:szCs w:val="24"/>
              </w:rPr>
              <w:t>ROSS</w:t>
            </w:r>
          </w:p>
        </w:tc>
        <w:tc>
          <w:tcPr>
            <w:tcW w:w="3814" w:type="dxa"/>
          </w:tcPr>
          <w:p w:rsidR="00222964" w:rsidRDefault="00222964" w:rsidP="003D3822">
            <w:pPr>
              <w:rPr>
                <w:sz w:val="24"/>
                <w:szCs w:val="24"/>
              </w:rPr>
            </w:pPr>
            <w:r>
              <w:rPr>
                <w:sz w:val="24"/>
                <w:szCs w:val="24"/>
              </w:rPr>
              <w:t>Crews stay assigned to FS incident</w:t>
            </w:r>
          </w:p>
          <w:p w:rsidR="00550741" w:rsidRDefault="00550741" w:rsidP="003D3822">
            <w:pPr>
              <w:rPr>
                <w:sz w:val="24"/>
                <w:szCs w:val="24"/>
              </w:rPr>
            </w:pPr>
          </w:p>
        </w:tc>
        <w:tc>
          <w:tcPr>
            <w:tcW w:w="4500" w:type="dxa"/>
            <w:shd w:val="clear" w:color="auto" w:fill="D9D9D9" w:themeFill="background1" w:themeFillShade="D9"/>
          </w:tcPr>
          <w:p w:rsidR="00222964" w:rsidRDefault="00222964" w:rsidP="003D3822">
            <w:pPr>
              <w:rPr>
                <w:sz w:val="24"/>
                <w:szCs w:val="24"/>
              </w:rPr>
            </w:pPr>
          </w:p>
        </w:tc>
      </w:tr>
      <w:tr w:rsidR="00B53AD1" w:rsidTr="00550741">
        <w:tc>
          <w:tcPr>
            <w:tcW w:w="1604" w:type="dxa"/>
          </w:tcPr>
          <w:p w:rsidR="00B53AD1" w:rsidRDefault="004F3C2D" w:rsidP="003D3822">
            <w:pPr>
              <w:rPr>
                <w:sz w:val="24"/>
                <w:szCs w:val="24"/>
              </w:rPr>
            </w:pPr>
            <w:r>
              <w:rPr>
                <w:sz w:val="24"/>
                <w:szCs w:val="24"/>
              </w:rPr>
              <w:t>I Suite</w:t>
            </w:r>
            <w:r w:rsidR="00B53AD1">
              <w:rPr>
                <w:sz w:val="24"/>
                <w:szCs w:val="24"/>
              </w:rPr>
              <w:t xml:space="preserve"> – DATA ADMIN</w:t>
            </w:r>
          </w:p>
        </w:tc>
        <w:tc>
          <w:tcPr>
            <w:tcW w:w="3814" w:type="dxa"/>
          </w:tcPr>
          <w:p w:rsidR="00B53AD1" w:rsidRDefault="00B53AD1" w:rsidP="003D3822">
            <w:pPr>
              <w:rPr>
                <w:sz w:val="24"/>
                <w:szCs w:val="24"/>
              </w:rPr>
            </w:pPr>
            <w:r>
              <w:rPr>
                <w:sz w:val="24"/>
                <w:szCs w:val="24"/>
              </w:rPr>
              <w:t>Add State Incident to database</w:t>
            </w:r>
          </w:p>
        </w:tc>
        <w:tc>
          <w:tcPr>
            <w:tcW w:w="4500" w:type="dxa"/>
            <w:shd w:val="clear" w:color="auto" w:fill="D9D9D9" w:themeFill="background1" w:themeFillShade="D9"/>
          </w:tcPr>
          <w:p w:rsidR="00B53AD1" w:rsidRDefault="00B53AD1" w:rsidP="003D3822">
            <w:pPr>
              <w:rPr>
                <w:sz w:val="24"/>
                <w:szCs w:val="24"/>
              </w:rPr>
            </w:pPr>
          </w:p>
        </w:tc>
      </w:tr>
      <w:tr w:rsidR="00127CD6" w:rsidTr="00550741">
        <w:tc>
          <w:tcPr>
            <w:tcW w:w="1604" w:type="dxa"/>
          </w:tcPr>
          <w:p w:rsidR="00222964" w:rsidRDefault="004F3C2D" w:rsidP="003D3822">
            <w:pPr>
              <w:rPr>
                <w:sz w:val="24"/>
                <w:szCs w:val="24"/>
              </w:rPr>
            </w:pPr>
            <w:r>
              <w:rPr>
                <w:sz w:val="24"/>
                <w:szCs w:val="24"/>
              </w:rPr>
              <w:t>I Suite</w:t>
            </w:r>
            <w:r w:rsidR="005E1288">
              <w:rPr>
                <w:sz w:val="24"/>
                <w:szCs w:val="24"/>
              </w:rPr>
              <w:t xml:space="preserve"> – RESOURCES</w:t>
            </w:r>
          </w:p>
        </w:tc>
        <w:tc>
          <w:tcPr>
            <w:tcW w:w="3814" w:type="dxa"/>
            <w:shd w:val="clear" w:color="auto" w:fill="D9D9D9" w:themeFill="background1" w:themeFillShade="D9"/>
          </w:tcPr>
          <w:p w:rsidR="00222964" w:rsidRDefault="00222964" w:rsidP="003D3822">
            <w:pPr>
              <w:rPr>
                <w:sz w:val="24"/>
                <w:szCs w:val="24"/>
              </w:rPr>
            </w:pPr>
          </w:p>
        </w:tc>
        <w:tc>
          <w:tcPr>
            <w:tcW w:w="4500" w:type="dxa"/>
          </w:tcPr>
          <w:p w:rsidR="00222964" w:rsidRDefault="00B53AD1" w:rsidP="003D3822">
            <w:pPr>
              <w:rPr>
                <w:sz w:val="24"/>
                <w:szCs w:val="24"/>
              </w:rPr>
            </w:pPr>
            <w:r>
              <w:rPr>
                <w:sz w:val="24"/>
                <w:szCs w:val="24"/>
              </w:rPr>
              <w:t xml:space="preserve">If resources check in, </w:t>
            </w:r>
            <w:r w:rsidRPr="00256F9C">
              <w:rPr>
                <w:b/>
                <w:sz w:val="24"/>
                <w:szCs w:val="24"/>
              </w:rPr>
              <w:t>d</w:t>
            </w:r>
            <w:r w:rsidR="00222964" w:rsidRPr="00256F9C">
              <w:rPr>
                <w:b/>
                <w:sz w:val="24"/>
                <w:szCs w:val="24"/>
              </w:rPr>
              <w:t>o not</w:t>
            </w:r>
            <w:r w:rsidR="00222964">
              <w:rPr>
                <w:sz w:val="24"/>
                <w:szCs w:val="24"/>
              </w:rPr>
              <w:t xml:space="preserve"> add resou</w:t>
            </w:r>
            <w:r>
              <w:rPr>
                <w:sz w:val="24"/>
                <w:szCs w:val="24"/>
              </w:rPr>
              <w:t>rce to database</w:t>
            </w:r>
          </w:p>
          <w:p w:rsidR="008B5FA2" w:rsidRDefault="008B5FA2" w:rsidP="003D3822">
            <w:pPr>
              <w:rPr>
                <w:sz w:val="24"/>
                <w:szCs w:val="24"/>
              </w:rPr>
            </w:pPr>
            <w:r>
              <w:rPr>
                <w:sz w:val="24"/>
                <w:szCs w:val="24"/>
              </w:rPr>
              <w:t>Resources are added to the database by Finance (COST) see instructions below</w:t>
            </w:r>
          </w:p>
          <w:p w:rsidR="00222964" w:rsidRDefault="00222964" w:rsidP="003D3822">
            <w:pPr>
              <w:rPr>
                <w:sz w:val="24"/>
                <w:szCs w:val="24"/>
              </w:rPr>
            </w:pPr>
          </w:p>
        </w:tc>
      </w:tr>
      <w:tr w:rsidR="00B53AD1" w:rsidTr="00127CD6">
        <w:tc>
          <w:tcPr>
            <w:tcW w:w="1604" w:type="dxa"/>
          </w:tcPr>
          <w:p w:rsidR="005E1288" w:rsidRDefault="004F3C2D" w:rsidP="003D3822">
            <w:pPr>
              <w:rPr>
                <w:sz w:val="24"/>
                <w:szCs w:val="24"/>
              </w:rPr>
            </w:pPr>
            <w:r>
              <w:rPr>
                <w:sz w:val="24"/>
                <w:szCs w:val="24"/>
              </w:rPr>
              <w:t>I Suite</w:t>
            </w:r>
            <w:r w:rsidR="005E1288">
              <w:rPr>
                <w:sz w:val="24"/>
                <w:szCs w:val="24"/>
              </w:rPr>
              <w:t xml:space="preserve"> – TIME</w:t>
            </w:r>
          </w:p>
        </w:tc>
        <w:tc>
          <w:tcPr>
            <w:tcW w:w="3814" w:type="dxa"/>
          </w:tcPr>
          <w:p w:rsidR="005E1288" w:rsidRDefault="00B53AD1" w:rsidP="003D3822">
            <w:pPr>
              <w:rPr>
                <w:sz w:val="24"/>
                <w:szCs w:val="24"/>
              </w:rPr>
            </w:pPr>
            <w:r>
              <w:rPr>
                <w:sz w:val="24"/>
                <w:szCs w:val="24"/>
              </w:rPr>
              <w:t>Post time to State incident added to database upon crews return</w:t>
            </w:r>
            <w:r w:rsidR="00437DD2">
              <w:rPr>
                <w:sz w:val="24"/>
                <w:szCs w:val="24"/>
              </w:rPr>
              <w:t xml:space="preserve">.  In remarks of OF-286 or OF-288 note that this is a </w:t>
            </w:r>
            <w:r w:rsidR="001E0B41">
              <w:rPr>
                <w:sz w:val="24"/>
                <w:szCs w:val="24"/>
              </w:rPr>
              <w:t>Lend/lease</w:t>
            </w:r>
            <w:r w:rsidR="00437DD2">
              <w:rPr>
                <w:sz w:val="24"/>
                <w:szCs w:val="24"/>
              </w:rPr>
              <w:t xml:space="preserve"> resource</w:t>
            </w:r>
          </w:p>
        </w:tc>
        <w:tc>
          <w:tcPr>
            <w:tcW w:w="4500" w:type="dxa"/>
          </w:tcPr>
          <w:p w:rsidR="00B53AD1" w:rsidRDefault="00B53AD1" w:rsidP="00B53AD1">
            <w:pPr>
              <w:rPr>
                <w:sz w:val="24"/>
                <w:szCs w:val="24"/>
              </w:rPr>
            </w:pPr>
            <w:r w:rsidRPr="00256F9C">
              <w:rPr>
                <w:b/>
                <w:sz w:val="24"/>
                <w:szCs w:val="24"/>
              </w:rPr>
              <w:t>Do not</w:t>
            </w:r>
            <w:r>
              <w:rPr>
                <w:sz w:val="24"/>
                <w:szCs w:val="24"/>
              </w:rPr>
              <w:t xml:space="preserve"> post any time and have crews take back CTRs </w:t>
            </w:r>
            <w:r w:rsidR="00437DD2">
              <w:rPr>
                <w:sz w:val="24"/>
                <w:szCs w:val="24"/>
              </w:rPr>
              <w:t xml:space="preserve">or Shift tickets </w:t>
            </w:r>
            <w:r>
              <w:rPr>
                <w:sz w:val="24"/>
                <w:szCs w:val="24"/>
              </w:rPr>
              <w:t>to FS incident</w:t>
            </w:r>
          </w:p>
          <w:p w:rsidR="005E1288" w:rsidRDefault="005E1288" w:rsidP="003D3822">
            <w:pPr>
              <w:rPr>
                <w:sz w:val="24"/>
                <w:szCs w:val="24"/>
              </w:rPr>
            </w:pPr>
          </w:p>
        </w:tc>
      </w:tr>
      <w:tr w:rsidR="00B53AD1" w:rsidTr="00550741">
        <w:tc>
          <w:tcPr>
            <w:tcW w:w="1604" w:type="dxa"/>
          </w:tcPr>
          <w:p w:rsidR="005E1288" w:rsidRDefault="004F3C2D" w:rsidP="003D3822">
            <w:pPr>
              <w:rPr>
                <w:sz w:val="24"/>
                <w:szCs w:val="24"/>
              </w:rPr>
            </w:pPr>
            <w:r>
              <w:rPr>
                <w:sz w:val="24"/>
                <w:szCs w:val="24"/>
              </w:rPr>
              <w:t>I Suite</w:t>
            </w:r>
            <w:r w:rsidR="005E1288">
              <w:rPr>
                <w:sz w:val="24"/>
                <w:szCs w:val="24"/>
              </w:rPr>
              <w:t xml:space="preserve"> – COST</w:t>
            </w:r>
          </w:p>
        </w:tc>
        <w:tc>
          <w:tcPr>
            <w:tcW w:w="3814" w:type="dxa"/>
            <w:shd w:val="clear" w:color="auto" w:fill="D9D9D9" w:themeFill="background1" w:themeFillShade="D9"/>
          </w:tcPr>
          <w:p w:rsidR="005E1288" w:rsidRDefault="005E1288" w:rsidP="003D3822">
            <w:pPr>
              <w:rPr>
                <w:sz w:val="24"/>
                <w:szCs w:val="24"/>
              </w:rPr>
            </w:pPr>
          </w:p>
        </w:tc>
        <w:tc>
          <w:tcPr>
            <w:tcW w:w="4500" w:type="dxa"/>
          </w:tcPr>
          <w:p w:rsidR="00256F9C" w:rsidRDefault="00256F9C" w:rsidP="00256F9C">
            <w:pPr>
              <w:rPr>
                <w:b/>
                <w:i/>
                <w:sz w:val="24"/>
                <w:szCs w:val="24"/>
              </w:rPr>
            </w:pPr>
            <w:r w:rsidRPr="00256F9C">
              <w:rPr>
                <w:b/>
                <w:i/>
                <w:sz w:val="24"/>
                <w:szCs w:val="24"/>
              </w:rPr>
              <w:t>C</w:t>
            </w:r>
            <w:r>
              <w:rPr>
                <w:b/>
                <w:i/>
                <w:sz w:val="24"/>
                <w:szCs w:val="24"/>
              </w:rPr>
              <w:t>oordinate with FSC/COST of FS</w:t>
            </w:r>
            <w:r w:rsidRPr="00256F9C">
              <w:rPr>
                <w:b/>
                <w:i/>
                <w:sz w:val="24"/>
                <w:szCs w:val="24"/>
              </w:rPr>
              <w:t xml:space="preserve"> Incident</w:t>
            </w:r>
          </w:p>
          <w:p w:rsidR="00256F9C" w:rsidRPr="00AA2381" w:rsidRDefault="00AA2381" w:rsidP="00B53AD1">
            <w:pPr>
              <w:rPr>
                <w:b/>
                <w:sz w:val="24"/>
                <w:szCs w:val="24"/>
              </w:rPr>
            </w:pPr>
            <w:r w:rsidRPr="00AA2381">
              <w:rPr>
                <w:b/>
                <w:sz w:val="24"/>
                <w:szCs w:val="24"/>
              </w:rPr>
              <w:t>Option 1:</w:t>
            </w:r>
          </w:p>
          <w:p w:rsidR="00256F9C" w:rsidRDefault="00B53AD1" w:rsidP="00B53AD1">
            <w:pPr>
              <w:rPr>
                <w:sz w:val="24"/>
                <w:szCs w:val="24"/>
              </w:rPr>
            </w:pPr>
            <w:r>
              <w:rPr>
                <w:sz w:val="24"/>
                <w:szCs w:val="24"/>
              </w:rPr>
              <w:t>Add a</w:t>
            </w:r>
            <w:r w:rsidR="00AA2381">
              <w:rPr>
                <w:sz w:val="24"/>
                <w:szCs w:val="24"/>
              </w:rPr>
              <w:t xml:space="preserve"> single </w:t>
            </w:r>
            <w:r>
              <w:rPr>
                <w:sz w:val="24"/>
                <w:szCs w:val="24"/>
              </w:rPr>
              <w:t>line item “</w:t>
            </w:r>
            <w:r w:rsidR="00256F9C">
              <w:rPr>
                <w:sz w:val="24"/>
                <w:szCs w:val="24"/>
              </w:rPr>
              <w:t>Resource loan from XX Incident”</w:t>
            </w:r>
            <w:r>
              <w:rPr>
                <w:sz w:val="24"/>
                <w:szCs w:val="24"/>
              </w:rPr>
              <w:t xml:space="preserve">  </w:t>
            </w:r>
          </w:p>
          <w:p w:rsidR="005E1288" w:rsidRDefault="00B53AD1" w:rsidP="00B53AD1">
            <w:pPr>
              <w:rPr>
                <w:sz w:val="24"/>
                <w:szCs w:val="24"/>
              </w:rPr>
            </w:pPr>
            <w:r>
              <w:rPr>
                <w:sz w:val="24"/>
                <w:szCs w:val="24"/>
              </w:rPr>
              <w:t xml:space="preserve">Enter a </w:t>
            </w:r>
            <w:r w:rsidR="00AA2381">
              <w:rPr>
                <w:sz w:val="24"/>
                <w:szCs w:val="24"/>
              </w:rPr>
              <w:t xml:space="preserve">total </w:t>
            </w:r>
            <w:r>
              <w:rPr>
                <w:sz w:val="24"/>
                <w:szCs w:val="24"/>
              </w:rPr>
              <w:t xml:space="preserve">daily cost </w:t>
            </w:r>
            <w:r w:rsidR="00AA2381">
              <w:rPr>
                <w:sz w:val="24"/>
                <w:szCs w:val="24"/>
              </w:rPr>
              <w:t xml:space="preserve">for all the resources </w:t>
            </w:r>
            <w:r>
              <w:rPr>
                <w:sz w:val="24"/>
                <w:szCs w:val="24"/>
              </w:rPr>
              <w:t>which can b</w:t>
            </w:r>
            <w:r w:rsidR="00437DD2">
              <w:rPr>
                <w:sz w:val="24"/>
                <w:szCs w:val="24"/>
              </w:rPr>
              <w:t>e obtained</w:t>
            </w:r>
            <w:r w:rsidR="00256F9C">
              <w:rPr>
                <w:sz w:val="24"/>
                <w:szCs w:val="24"/>
              </w:rPr>
              <w:t xml:space="preserve"> from the FS incident</w:t>
            </w:r>
          </w:p>
          <w:p w:rsidR="00AA2381" w:rsidRDefault="00AA2381" w:rsidP="00B53AD1">
            <w:pPr>
              <w:rPr>
                <w:sz w:val="24"/>
                <w:szCs w:val="24"/>
              </w:rPr>
            </w:pPr>
          </w:p>
          <w:p w:rsidR="00AA2381" w:rsidRDefault="00AA2381" w:rsidP="00B53AD1">
            <w:pPr>
              <w:rPr>
                <w:b/>
                <w:sz w:val="24"/>
                <w:szCs w:val="24"/>
              </w:rPr>
            </w:pPr>
            <w:r w:rsidRPr="00AA2381">
              <w:rPr>
                <w:b/>
                <w:sz w:val="24"/>
                <w:szCs w:val="24"/>
              </w:rPr>
              <w:t>Option 2:</w:t>
            </w:r>
          </w:p>
          <w:p w:rsidR="00AA2381" w:rsidRPr="00AA2381" w:rsidRDefault="00AA2381" w:rsidP="00B53AD1">
            <w:pPr>
              <w:rPr>
                <w:sz w:val="24"/>
                <w:szCs w:val="24"/>
              </w:rPr>
            </w:pPr>
            <w:r>
              <w:rPr>
                <w:sz w:val="24"/>
                <w:szCs w:val="24"/>
              </w:rPr>
              <w:t>Add a li</w:t>
            </w:r>
            <w:r w:rsidR="00437DD2">
              <w:rPr>
                <w:sz w:val="24"/>
                <w:szCs w:val="24"/>
              </w:rPr>
              <w:t>ne for each resource.  Example for name could be ABC dozer and “Resource loan from XX Incident” should be added in remarks.  Enter daily cost for each resource which can be obtained from the FS incident</w:t>
            </w:r>
          </w:p>
          <w:p w:rsidR="00550741" w:rsidRDefault="00550741" w:rsidP="00B53AD1">
            <w:pPr>
              <w:rPr>
                <w:sz w:val="24"/>
                <w:szCs w:val="24"/>
              </w:rPr>
            </w:pPr>
          </w:p>
        </w:tc>
      </w:tr>
      <w:tr w:rsidR="00B53AD1" w:rsidTr="00127CD6">
        <w:tc>
          <w:tcPr>
            <w:tcW w:w="1604" w:type="dxa"/>
          </w:tcPr>
          <w:p w:rsidR="005E1288" w:rsidRDefault="00543408" w:rsidP="003D3822">
            <w:pPr>
              <w:rPr>
                <w:sz w:val="24"/>
                <w:szCs w:val="24"/>
              </w:rPr>
            </w:pPr>
            <w:r>
              <w:rPr>
                <w:sz w:val="24"/>
                <w:szCs w:val="24"/>
              </w:rPr>
              <w:t>Injuries</w:t>
            </w:r>
          </w:p>
        </w:tc>
        <w:tc>
          <w:tcPr>
            <w:tcW w:w="3814" w:type="dxa"/>
          </w:tcPr>
          <w:p w:rsidR="005E1288" w:rsidRDefault="00543408" w:rsidP="003D3822">
            <w:pPr>
              <w:rPr>
                <w:sz w:val="24"/>
                <w:szCs w:val="24"/>
              </w:rPr>
            </w:pPr>
            <w:r>
              <w:rPr>
                <w:sz w:val="24"/>
                <w:szCs w:val="24"/>
              </w:rPr>
              <w:t>Assist as needed to make sure documentation is forwarded and completed</w:t>
            </w:r>
          </w:p>
        </w:tc>
        <w:tc>
          <w:tcPr>
            <w:tcW w:w="4500" w:type="dxa"/>
          </w:tcPr>
          <w:p w:rsidR="005E1288" w:rsidRDefault="00543408" w:rsidP="003D3822">
            <w:pPr>
              <w:rPr>
                <w:sz w:val="24"/>
                <w:szCs w:val="24"/>
              </w:rPr>
            </w:pPr>
            <w:r>
              <w:rPr>
                <w:sz w:val="24"/>
                <w:szCs w:val="24"/>
              </w:rPr>
              <w:t>Fill out appropriate forms to capture event, ask FS incident for assistance for federal resources</w:t>
            </w:r>
            <w:r w:rsidR="00550741">
              <w:rPr>
                <w:sz w:val="24"/>
                <w:szCs w:val="24"/>
              </w:rPr>
              <w:t>, if needed</w:t>
            </w:r>
          </w:p>
          <w:p w:rsidR="00550741" w:rsidRDefault="00550741" w:rsidP="003D3822">
            <w:pPr>
              <w:rPr>
                <w:sz w:val="24"/>
                <w:szCs w:val="24"/>
              </w:rPr>
            </w:pPr>
          </w:p>
        </w:tc>
      </w:tr>
    </w:tbl>
    <w:p w:rsidR="00437DD2" w:rsidRPr="005C51B4" w:rsidRDefault="00437DD2" w:rsidP="00790EC2"/>
    <w:p w:rsidR="005C51B4" w:rsidRPr="005C51B4" w:rsidRDefault="005C51B4" w:rsidP="005C51B4">
      <w:pPr>
        <w:ind w:left="-90"/>
      </w:pPr>
      <w:r w:rsidRPr="005C51B4">
        <w:rPr>
          <w:b/>
        </w:rPr>
        <w:t>NOTE</w:t>
      </w:r>
      <w:r w:rsidRPr="005C51B4">
        <w:t>:  When the lending incident enters the accounting code for the receiving incident into I-Suite, the system will generate tw</w:t>
      </w:r>
      <w:r w:rsidR="000E185A">
        <w:t xml:space="preserve">o OF-286 invoices </w:t>
      </w:r>
      <w:r w:rsidRPr="005C51B4">
        <w:t>and</w:t>
      </w:r>
      <w:r w:rsidR="000E185A">
        <w:t xml:space="preserve"> another column of time </w:t>
      </w:r>
      <w:r w:rsidRPr="005C51B4">
        <w:t xml:space="preserve">on the OF-288.  The lending incident will submit </w:t>
      </w:r>
      <w:r w:rsidRPr="005C51B4">
        <w:rPr>
          <w:b/>
        </w:rPr>
        <w:t>ALL</w:t>
      </w:r>
      <w:r w:rsidRPr="005C51B4">
        <w:t xml:space="preserve"> pay documents through their payment system.  The lending incident is responsible for any payments made to the vendors.  If necessary, the lending incident agency will submit a bill to the receiving incident agency through standard billing processes.</w:t>
      </w:r>
    </w:p>
    <w:p w:rsidR="00437DD2" w:rsidRDefault="00437DD2" w:rsidP="00790EC2">
      <w:pPr>
        <w:rPr>
          <w:sz w:val="24"/>
          <w:szCs w:val="24"/>
        </w:rPr>
      </w:pPr>
    </w:p>
    <w:p w:rsidR="005C51B4" w:rsidRDefault="005C51B4" w:rsidP="00790EC2">
      <w:pPr>
        <w:rPr>
          <w:sz w:val="24"/>
          <w:szCs w:val="24"/>
        </w:rPr>
      </w:pPr>
    </w:p>
    <w:p w:rsidR="005C51B4" w:rsidRDefault="005C51B4" w:rsidP="00790EC2">
      <w:pPr>
        <w:rPr>
          <w:sz w:val="24"/>
          <w:szCs w:val="24"/>
        </w:rPr>
      </w:pPr>
    </w:p>
    <w:p w:rsidR="0032681F" w:rsidRDefault="0032681F" w:rsidP="0032681F">
      <w:pPr>
        <w:jc w:val="center"/>
        <w:rPr>
          <w:b/>
          <w:i/>
          <w:sz w:val="24"/>
          <w:szCs w:val="24"/>
          <w:u w:val="single"/>
        </w:rPr>
      </w:pPr>
      <w:r w:rsidRPr="0032681F">
        <w:rPr>
          <w:b/>
          <w:i/>
          <w:sz w:val="24"/>
          <w:szCs w:val="24"/>
          <w:u w:val="single"/>
        </w:rPr>
        <w:t>FS incident loans 2 Helicopters to State incident</w:t>
      </w:r>
    </w:p>
    <w:p w:rsidR="0032681F" w:rsidRDefault="0032681F" w:rsidP="0032681F">
      <w:pPr>
        <w:rPr>
          <w:b/>
          <w:i/>
          <w:sz w:val="24"/>
          <w:szCs w:val="24"/>
          <w:u w:val="single"/>
        </w:rPr>
      </w:pPr>
    </w:p>
    <w:tbl>
      <w:tblPr>
        <w:tblStyle w:val="TableGrid"/>
        <w:tblW w:w="9918" w:type="dxa"/>
        <w:tblLook w:val="04A0" w:firstRow="1" w:lastRow="0" w:firstColumn="1" w:lastColumn="0" w:noHBand="0" w:noVBand="1"/>
      </w:tblPr>
      <w:tblGrid>
        <w:gridCol w:w="1604"/>
        <w:gridCol w:w="3814"/>
        <w:gridCol w:w="4500"/>
      </w:tblGrid>
      <w:tr w:rsidR="0032681F" w:rsidRPr="00543408" w:rsidTr="00127CD6">
        <w:tc>
          <w:tcPr>
            <w:tcW w:w="1604" w:type="dxa"/>
            <w:shd w:val="clear" w:color="auto" w:fill="D9D9D9" w:themeFill="background1" w:themeFillShade="D9"/>
          </w:tcPr>
          <w:p w:rsidR="0032681F" w:rsidRPr="00543408" w:rsidRDefault="0032681F" w:rsidP="00A5644D">
            <w:pPr>
              <w:jc w:val="center"/>
              <w:rPr>
                <w:b/>
                <w:sz w:val="24"/>
                <w:szCs w:val="24"/>
              </w:rPr>
            </w:pPr>
            <w:r>
              <w:rPr>
                <w:b/>
                <w:sz w:val="24"/>
                <w:szCs w:val="24"/>
              </w:rPr>
              <w:t>Application</w:t>
            </w:r>
          </w:p>
        </w:tc>
        <w:tc>
          <w:tcPr>
            <w:tcW w:w="3814" w:type="dxa"/>
            <w:shd w:val="clear" w:color="auto" w:fill="D9D9D9" w:themeFill="background1" w:themeFillShade="D9"/>
          </w:tcPr>
          <w:p w:rsidR="0032681F" w:rsidRPr="00543408" w:rsidRDefault="0032681F" w:rsidP="00A5644D">
            <w:pPr>
              <w:jc w:val="center"/>
              <w:rPr>
                <w:b/>
                <w:sz w:val="24"/>
                <w:szCs w:val="24"/>
              </w:rPr>
            </w:pPr>
            <w:r w:rsidRPr="00543408">
              <w:rPr>
                <w:b/>
                <w:sz w:val="24"/>
                <w:szCs w:val="24"/>
              </w:rPr>
              <w:t>FS incident</w:t>
            </w:r>
            <w:r w:rsidR="00437DD2">
              <w:rPr>
                <w:b/>
                <w:sz w:val="24"/>
                <w:szCs w:val="24"/>
              </w:rPr>
              <w:t xml:space="preserve"> (sending)</w:t>
            </w:r>
          </w:p>
        </w:tc>
        <w:tc>
          <w:tcPr>
            <w:tcW w:w="4500" w:type="dxa"/>
            <w:shd w:val="clear" w:color="auto" w:fill="D9D9D9" w:themeFill="background1" w:themeFillShade="D9"/>
          </w:tcPr>
          <w:p w:rsidR="0032681F" w:rsidRPr="00543408" w:rsidRDefault="0032681F" w:rsidP="00A5644D">
            <w:pPr>
              <w:jc w:val="center"/>
              <w:rPr>
                <w:b/>
                <w:sz w:val="24"/>
                <w:szCs w:val="24"/>
              </w:rPr>
            </w:pPr>
            <w:r w:rsidRPr="00543408">
              <w:rPr>
                <w:b/>
                <w:sz w:val="24"/>
                <w:szCs w:val="24"/>
              </w:rPr>
              <w:t>State incident</w:t>
            </w:r>
            <w:r w:rsidR="00437DD2">
              <w:rPr>
                <w:b/>
                <w:sz w:val="24"/>
                <w:szCs w:val="24"/>
              </w:rPr>
              <w:t xml:space="preserve"> (receiving)</w:t>
            </w:r>
          </w:p>
        </w:tc>
      </w:tr>
      <w:tr w:rsidR="0032681F" w:rsidTr="00550741">
        <w:tc>
          <w:tcPr>
            <w:tcW w:w="1604" w:type="dxa"/>
          </w:tcPr>
          <w:p w:rsidR="0032681F" w:rsidRDefault="0032681F" w:rsidP="00A5644D">
            <w:pPr>
              <w:rPr>
                <w:sz w:val="24"/>
                <w:szCs w:val="24"/>
              </w:rPr>
            </w:pPr>
            <w:r>
              <w:rPr>
                <w:sz w:val="24"/>
                <w:szCs w:val="24"/>
              </w:rPr>
              <w:t>ROSS</w:t>
            </w:r>
          </w:p>
        </w:tc>
        <w:tc>
          <w:tcPr>
            <w:tcW w:w="3814" w:type="dxa"/>
          </w:tcPr>
          <w:p w:rsidR="0032681F" w:rsidRDefault="0032681F" w:rsidP="00A5644D">
            <w:pPr>
              <w:rPr>
                <w:sz w:val="24"/>
                <w:szCs w:val="24"/>
              </w:rPr>
            </w:pPr>
            <w:r>
              <w:rPr>
                <w:sz w:val="24"/>
                <w:szCs w:val="24"/>
              </w:rPr>
              <w:t>Aircraft stay assigned to FS incident</w:t>
            </w:r>
          </w:p>
          <w:p w:rsidR="00550741" w:rsidRDefault="00550741" w:rsidP="00A5644D">
            <w:pPr>
              <w:rPr>
                <w:sz w:val="24"/>
                <w:szCs w:val="24"/>
              </w:rPr>
            </w:pPr>
          </w:p>
        </w:tc>
        <w:tc>
          <w:tcPr>
            <w:tcW w:w="4500" w:type="dxa"/>
            <w:shd w:val="clear" w:color="auto" w:fill="D9D9D9" w:themeFill="background1" w:themeFillShade="D9"/>
          </w:tcPr>
          <w:p w:rsidR="0032681F" w:rsidRDefault="0032681F" w:rsidP="00A5644D">
            <w:pPr>
              <w:rPr>
                <w:sz w:val="24"/>
                <w:szCs w:val="24"/>
              </w:rPr>
            </w:pPr>
          </w:p>
        </w:tc>
      </w:tr>
      <w:tr w:rsidR="00DB2AC3" w:rsidTr="00127CD6">
        <w:tc>
          <w:tcPr>
            <w:tcW w:w="1604" w:type="dxa"/>
          </w:tcPr>
          <w:p w:rsidR="0032681F" w:rsidRDefault="0032681F" w:rsidP="00A5644D">
            <w:pPr>
              <w:rPr>
                <w:sz w:val="24"/>
                <w:szCs w:val="24"/>
              </w:rPr>
            </w:pPr>
            <w:r>
              <w:rPr>
                <w:sz w:val="24"/>
                <w:szCs w:val="24"/>
              </w:rPr>
              <w:t>I Suite – COST</w:t>
            </w:r>
          </w:p>
        </w:tc>
        <w:tc>
          <w:tcPr>
            <w:tcW w:w="3814" w:type="dxa"/>
          </w:tcPr>
          <w:p w:rsidR="00256F9C" w:rsidRDefault="00256F9C" w:rsidP="00A5644D">
            <w:pPr>
              <w:rPr>
                <w:b/>
                <w:i/>
                <w:sz w:val="24"/>
                <w:szCs w:val="24"/>
              </w:rPr>
            </w:pPr>
            <w:r>
              <w:rPr>
                <w:b/>
                <w:i/>
                <w:sz w:val="24"/>
                <w:szCs w:val="24"/>
              </w:rPr>
              <w:t>Coordinate with FSC/COST</w:t>
            </w:r>
            <w:r w:rsidRPr="00256F9C">
              <w:rPr>
                <w:b/>
                <w:i/>
                <w:sz w:val="24"/>
                <w:szCs w:val="24"/>
              </w:rPr>
              <w:t xml:space="preserve"> of State Incident</w:t>
            </w:r>
          </w:p>
          <w:p w:rsidR="00256F9C" w:rsidRDefault="00256F9C" w:rsidP="00A5644D">
            <w:pPr>
              <w:rPr>
                <w:b/>
                <w:i/>
                <w:sz w:val="24"/>
                <w:szCs w:val="24"/>
              </w:rPr>
            </w:pPr>
          </w:p>
          <w:p w:rsidR="00E06439" w:rsidRPr="00E06439" w:rsidRDefault="00E06439" w:rsidP="00A5644D">
            <w:pPr>
              <w:rPr>
                <w:sz w:val="24"/>
                <w:szCs w:val="24"/>
              </w:rPr>
            </w:pPr>
            <w:r>
              <w:rPr>
                <w:sz w:val="24"/>
                <w:szCs w:val="24"/>
              </w:rPr>
              <w:t xml:space="preserve">Aircraft summary reports will identify the resource as </w:t>
            </w:r>
            <w:r w:rsidR="008F5F92">
              <w:rPr>
                <w:sz w:val="24"/>
                <w:szCs w:val="24"/>
              </w:rPr>
              <w:t>l</w:t>
            </w:r>
            <w:bookmarkStart w:id="0" w:name="_GoBack"/>
            <w:bookmarkEnd w:id="0"/>
            <w:r w:rsidR="001E0B41">
              <w:rPr>
                <w:sz w:val="24"/>
                <w:szCs w:val="24"/>
              </w:rPr>
              <w:t>end/lease</w:t>
            </w:r>
            <w:r>
              <w:rPr>
                <w:sz w:val="24"/>
                <w:szCs w:val="24"/>
              </w:rPr>
              <w:t xml:space="preserve"> and include a breakdown of the costs by incident</w:t>
            </w:r>
          </w:p>
          <w:p w:rsidR="00E06439" w:rsidRDefault="00256F9C" w:rsidP="00256F9C">
            <w:pPr>
              <w:rPr>
                <w:sz w:val="24"/>
                <w:szCs w:val="24"/>
              </w:rPr>
            </w:pPr>
            <w:r>
              <w:rPr>
                <w:sz w:val="24"/>
                <w:szCs w:val="24"/>
              </w:rPr>
              <w:t xml:space="preserve">Provide State Incident with </w:t>
            </w:r>
            <w:r w:rsidR="008B5FA2">
              <w:rPr>
                <w:sz w:val="24"/>
                <w:szCs w:val="24"/>
              </w:rPr>
              <w:t xml:space="preserve">a copy of the </w:t>
            </w:r>
            <w:r>
              <w:rPr>
                <w:sz w:val="24"/>
                <w:szCs w:val="24"/>
              </w:rPr>
              <w:t>Daily Summaries of Aircraft flown on Sta</w:t>
            </w:r>
            <w:r w:rsidR="00E06439">
              <w:rPr>
                <w:sz w:val="24"/>
                <w:szCs w:val="24"/>
              </w:rPr>
              <w:t>te Incident</w:t>
            </w:r>
          </w:p>
          <w:p w:rsidR="00E06439" w:rsidRDefault="00E06439" w:rsidP="00256F9C">
            <w:pPr>
              <w:rPr>
                <w:sz w:val="24"/>
                <w:szCs w:val="24"/>
              </w:rPr>
            </w:pPr>
          </w:p>
          <w:p w:rsidR="0032681F" w:rsidRDefault="00E06439" w:rsidP="00256F9C">
            <w:pPr>
              <w:rPr>
                <w:sz w:val="24"/>
                <w:szCs w:val="24"/>
              </w:rPr>
            </w:pPr>
            <w:r>
              <w:rPr>
                <w:sz w:val="24"/>
                <w:szCs w:val="24"/>
              </w:rPr>
              <w:t xml:space="preserve">To facilitate documentation, make a copy of all Aircraft summary reports for </w:t>
            </w:r>
            <w:r w:rsidR="001E0B41">
              <w:rPr>
                <w:sz w:val="24"/>
                <w:szCs w:val="24"/>
              </w:rPr>
              <w:t>Lend/lease</w:t>
            </w:r>
            <w:r>
              <w:rPr>
                <w:sz w:val="24"/>
                <w:szCs w:val="24"/>
              </w:rPr>
              <w:t xml:space="preserve"> resources and file them separately in the COST documentation box.</w:t>
            </w:r>
            <w:r w:rsidR="00256F9C">
              <w:rPr>
                <w:sz w:val="24"/>
                <w:szCs w:val="24"/>
              </w:rPr>
              <w:t xml:space="preserve"> </w:t>
            </w:r>
          </w:p>
        </w:tc>
        <w:tc>
          <w:tcPr>
            <w:tcW w:w="4500" w:type="dxa"/>
          </w:tcPr>
          <w:p w:rsidR="00256F9C" w:rsidRDefault="00256F9C" w:rsidP="00256F9C">
            <w:pPr>
              <w:rPr>
                <w:b/>
                <w:i/>
                <w:sz w:val="24"/>
                <w:szCs w:val="24"/>
              </w:rPr>
            </w:pPr>
            <w:r w:rsidRPr="00256F9C">
              <w:rPr>
                <w:b/>
                <w:i/>
                <w:sz w:val="24"/>
                <w:szCs w:val="24"/>
              </w:rPr>
              <w:t>C</w:t>
            </w:r>
            <w:r>
              <w:rPr>
                <w:b/>
                <w:i/>
                <w:sz w:val="24"/>
                <w:szCs w:val="24"/>
              </w:rPr>
              <w:t>oordinate with FSC/COST of FS</w:t>
            </w:r>
            <w:r w:rsidRPr="00256F9C">
              <w:rPr>
                <w:b/>
                <w:i/>
                <w:sz w:val="24"/>
                <w:szCs w:val="24"/>
              </w:rPr>
              <w:t xml:space="preserve"> Incident</w:t>
            </w:r>
          </w:p>
          <w:p w:rsidR="00256F9C" w:rsidRPr="00256F9C" w:rsidRDefault="00256F9C" w:rsidP="00256F9C">
            <w:pPr>
              <w:rPr>
                <w:b/>
                <w:i/>
                <w:sz w:val="24"/>
                <w:szCs w:val="24"/>
              </w:rPr>
            </w:pPr>
          </w:p>
          <w:p w:rsidR="00256F9C" w:rsidRDefault="00DB2AC3" w:rsidP="00A5644D">
            <w:pPr>
              <w:rPr>
                <w:sz w:val="24"/>
                <w:szCs w:val="24"/>
              </w:rPr>
            </w:pPr>
            <w:r>
              <w:rPr>
                <w:sz w:val="24"/>
                <w:szCs w:val="24"/>
              </w:rPr>
              <w:t>Add aircraft to database</w:t>
            </w:r>
          </w:p>
          <w:p w:rsidR="00550741" w:rsidRDefault="00550741" w:rsidP="00A5644D">
            <w:pPr>
              <w:rPr>
                <w:sz w:val="24"/>
                <w:szCs w:val="24"/>
              </w:rPr>
            </w:pPr>
          </w:p>
          <w:p w:rsidR="0032681F" w:rsidRDefault="00256F9C" w:rsidP="00256F9C">
            <w:pPr>
              <w:rPr>
                <w:sz w:val="24"/>
                <w:szCs w:val="24"/>
              </w:rPr>
            </w:pPr>
            <w:r>
              <w:rPr>
                <w:sz w:val="24"/>
                <w:szCs w:val="24"/>
              </w:rPr>
              <w:t>E</w:t>
            </w:r>
            <w:r w:rsidR="00E06439">
              <w:rPr>
                <w:sz w:val="24"/>
                <w:szCs w:val="24"/>
              </w:rPr>
              <w:t>nter cost information</w:t>
            </w:r>
            <w:r>
              <w:rPr>
                <w:sz w:val="24"/>
                <w:szCs w:val="24"/>
              </w:rPr>
              <w:t xml:space="preserve"> from the Daily Summaries provided by the FS Incident</w:t>
            </w:r>
          </w:p>
          <w:p w:rsidR="008B5FA2" w:rsidRDefault="008B5FA2" w:rsidP="00256F9C">
            <w:pPr>
              <w:rPr>
                <w:sz w:val="24"/>
                <w:szCs w:val="24"/>
              </w:rPr>
            </w:pPr>
          </w:p>
          <w:p w:rsidR="008B5FA2" w:rsidRDefault="008B5FA2" w:rsidP="00256F9C">
            <w:pPr>
              <w:rPr>
                <w:sz w:val="24"/>
                <w:szCs w:val="24"/>
              </w:rPr>
            </w:pPr>
          </w:p>
        </w:tc>
      </w:tr>
    </w:tbl>
    <w:p w:rsidR="005C51B4" w:rsidRPr="005C51B4" w:rsidRDefault="005C51B4" w:rsidP="005C51B4">
      <w:pPr>
        <w:rPr>
          <w:i/>
          <w:sz w:val="24"/>
          <w:szCs w:val="24"/>
        </w:rPr>
      </w:pPr>
    </w:p>
    <w:p w:rsidR="005C51B4" w:rsidRPr="005C51B4" w:rsidRDefault="005C51B4" w:rsidP="005C51B4">
      <w:pPr>
        <w:jc w:val="center"/>
        <w:rPr>
          <w:i/>
          <w:sz w:val="24"/>
          <w:szCs w:val="24"/>
        </w:rPr>
      </w:pPr>
      <w:r>
        <w:rPr>
          <w:i/>
          <w:sz w:val="24"/>
          <w:szCs w:val="24"/>
        </w:rPr>
        <w:t>These</w:t>
      </w:r>
      <w:r w:rsidRPr="005C51B4">
        <w:rPr>
          <w:i/>
          <w:sz w:val="24"/>
          <w:szCs w:val="24"/>
        </w:rPr>
        <w:t xml:space="preserve"> example</w:t>
      </w:r>
      <w:r>
        <w:rPr>
          <w:i/>
          <w:sz w:val="24"/>
          <w:szCs w:val="24"/>
        </w:rPr>
        <w:t>s</w:t>
      </w:r>
      <w:r w:rsidRPr="005C51B4">
        <w:rPr>
          <w:i/>
          <w:sz w:val="24"/>
          <w:szCs w:val="24"/>
        </w:rPr>
        <w:t xml:space="preserve"> would also apply if resources were loaned from:</w:t>
      </w:r>
    </w:p>
    <w:p w:rsidR="005C51B4" w:rsidRPr="005C51B4" w:rsidRDefault="005C51B4" w:rsidP="005C51B4">
      <w:pPr>
        <w:pStyle w:val="ListParagraph"/>
        <w:numPr>
          <w:ilvl w:val="0"/>
          <w:numId w:val="4"/>
        </w:numPr>
        <w:rPr>
          <w:i/>
          <w:sz w:val="24"/>
          <w:szCs w:val="24"/>
        </w:rPr>
      </w:pPr>
      <w:r w:rsidRPr="005C51B4">
        <w:rPr>
          <w:i/>
          <w:sz w:val="24"/>
          <w:szCs w:val="24"/>
        </w:rPr>
        <w:t>State Incident to Federal Incident</w:t>
      </w:r>
    </w:p>
    <w:p w:rsidR="005C51B4" w:rsidRPr="005C51B4" w:rsidRDefault="005C51B4" w:rsidP="005C51B4">
      <w:pPr>
        <w:pStyle w:val="ListParagraph"/>
        <w:numPr>
          <w:ilvl w:val="0"/>
          <w:numId w:val="4"/>
        </w:numPr>
        <w:rPr>
          <w:i/>
          <w:sz w:val="24"/>
          <w:szCs w:val="24"/>
        </w:rPr>
      </w:pPr>
      <w:r w:rsidRPr="005C51B4">
        <w:rPr>
          <w:i/>
          <w:sz w:val="24"/>
          <w:szCs w:val="24"/>
        </w:rPr>
        <w:t>State Incident to State Incident</w:t>
      </w:r>
    </w:p>
    <w:p w:rsidR="005C51B4" w:rsidRPr="005C51B4" w:rsidRDefault="005C51B4" w:rsidP="005C51B4">
      <w:pPr>
        <w:pStyle w:val="ListParagraph"/>
        <w:numPr>
          <w:ilvl w:val="0"/>
          <w:numId w:val="4"/>
        </w:numPr>
        <w:rPr>
          <w:i/>
          <w:sz w:val="24"/>
          <w:szCs w:val="24"/>
        </w:rPr>
      </w:pPr>
      <w:r w:rsidRPr="005C51B4">
        <w:rPr>
          <w:i/>
          <w:sz w:val="24"/>
          <w:szCs w:val="24"/>
        </w:rPr>
        <w:t>Federal Incident to Federal Incident</w:t>
      </w:r>
    </w:p>
    <w:p w:rsidR="005C51B4" w:rsidRPr="005C51B4" w:rsidRDefault="005C51B4" w:rsidP="005C51B4">
      <w:pPr>
        <w:jc w:val="center"/>
        <w:rPr>
          <w:i/>
          <w:sz w:val="24"/>
          <w:szCs w:val="24"/>
        </w:rPr>
      </w:pPr>
    </w:p>
    <w:p w:rsidR="005C51B4" w:rsidRPr="005C51B4" w:rsidRDefault="005C51B4" w:rsidP="005C51B4">
      <w:pPr>
        <w:jc w:val="center"/>
        <w:rPr>
          <w:i/>
          <w:sz w:val="24"/>
          <w:szCs w:val="24"/>
        </w:rPr>
      </w:pPr>
      <w:r w:rsidRPr="005C51B4">
        <w:rPr>
          <w:i/>
          <w:sz w:val="24"/>
          <w:szCs w:val="24"/>
        </w:rPr>
        <w:t xml:space="preserve">The only </w:t>
      </w:r>
      <w:proofErr w:type="gramStart"/>
      <w:r w:rsidRPr="005C51B4">
        <w:rPr>
          <w:i/>
          <w:sz w:val="24"/>
          <w:szCs w:val="24"/>
        </w:rPr>
        <w:t>criteria is</w:t>
      </w:r>
      <w:proofErr w:type="gramEnd"/>
      <w:r w:rsidRPr="005C51B4">
        <w:rPr>
          <w:i/>
          <w:sz w:val="24"/>
          <w:szCs w:val="24"/>
        </w:rPr>
        <w:t xml:space="preserve"> that I-Suite must be used by both incidents.</w:t>
      </w:r>
    </w:p>
    <w:p w:rsidR="00EF3ECF" w:rsidRPr="00EF3ECF" w:rsidRDefault="00EF3ECF" w:rsidP="005C51B4">
      <w:pPr>
        <w:ind w:left="-90"/>
        <w:jc w:val="center"/>
        <w:rPr>
          <w:b/>
          <w:i/>
          <w:sz w:val="20"/>
          <w:szCs w:val="20"/>
          <w:u w:val="single"/>
        </w:rPr>
      </w:pPr>
    </w:p>
    <w:sectPr w:rsidR="00EF3ECF" w:rsidRPr="00EF3ECF" w:rsidSect="003814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64" w:rsidRDefault="00611164" w:rsidP="00EB194A">
      <w:r>
        <w:separator/>
      </w:r>
    </w:p>
  </w:endnote>
  <w:endnote w:type="continuationSeparator" w:id="0">
    <w:p w:rsidR="00611164" w:rsidRDefault="00611164" w:rsidP="00EB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204"/>
      <w:docPartObj>
        <w:docPartGallery w:val="Page Numbers (Bottom of Page)"/>
        <w:docPartUnique/>
      </w:docPartObj>
    </w:sdtPr>
    <w:sdtEndPr/>
    <w:sdtContent>
      <w:p w:rsidR="00044F70" w:rsidRDefault="0020791E">
        <w:pPr>
          <w:pStyle w:val="Footer"/>
          <w:jc w:val="center"/>
        </w:pPr>
        <w:r>
          <w:fldChar w:fldCharType="begin"/>
        </w:r>
        <w:r>
          <w:instrText xml:space="preserve"> PAGE   \* MERGEFORMAT </w:instrText>
        </w:r>
        <w:r>
          <w:fldChar w:fldCharType="separate"/>
        </w:r>
        <w:r w:rsidR="008F5F92">
          <w:rPr>
            <w:noProof/>
          </w:rPr>
          <w:t>4</w:t>
        </w:r>
        <w:r>
          <w:rPr>
            <w:noProof/>
          </w:rPr>
          <w:fldChar w:fldCharType="end"/>
        </w:r>
      </w:p>
    </w:sdtContent>
  </w:sdt>
  <w:p w:rsidR="00044F70" w:rsidRDefault="00044F70" w:rsidP="00044F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64" w:rsidRDefault="00611164" w:rsidP="00EB194A">
      <w:r>
        <w:separator/>
      </w:r>
    </w:p>
  </w:footnote>
  <w:footnote w:type="continuationSeparator" w:id="0">
    <w:p w:rsidR="00611164" w:rsidRDefault="00611164" w:rsidP="00EB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4A" w:rsidRDefault="00FA02CD" w:rsidP="00EB194A">
    <w:pPr>
      <w:pStyle w:val="Header"/>
      <w:jc w:val="center"/>
    </w:pPr>
    <w:r>
      <w:t>Pacific Northwest</w:t>
    </w:r>
  </w:p>
  <w:p w:rsidR="00EB194A" w:rsidRDefault="00FA02CD" w:rsidP="00EB194A">
    <w:pPr>
      <w:pStyle w:val="Header"/>
      <w:jc w:val="center"/>
    </w:pPr>
    <w:r>
      <w:t xml:space="preserve">Resource </w:t>
    </w:r>
    <w:r w:rsidR="00EB194A">
      <w:t xml:space="preserve">Allocation </w:t>
    </w:r>
    <w:r w:rsidR="00C61707">
      <w:t>Business Guidelines</w:t>
    </w:r>
  </w:p>
  <w:p w:rsidR="00EB194A" w:rsidRDefault="004B2181" w:rsidP="00EB194A">
    <w:pPr>
      <w:pStyle w:val="Header"/>
      <w:jc w:val="right"/>
    </w:pPr>
    <w:r>
      <w:t>Revised 0</w:t>
    </w:r>
    <w:r w:rsidR="0065171C">
      <w:t>3/04/2014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F17"/>
    <w:multiLevelType w:val="hybridMultilevel"/>
    <w:tmpl w:val="5540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72802"/>
    <w:multiLevelType w:val="hybridMultilevel"/>
    <w:tmpl w:val="287A54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0013A3"/>
    <w:multiLevelType w:val="hybridMultilevel"/>
    <w:tmpl w:val="15EA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15728"/>
    <w:multiLevelType w:val="hybridMultilevel"/>
    <w:tmpl w:val="AE22B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3F"/>
    <w:rsid w:val="0003526B"/>
    <w:rsid w:val="00044F70"/>
    <w:rsid w:val="00054ECC"/>
    <w:rsid w:val="000B583D"/>
    <w:rsid w:val="000E185A"/>
    <w:rsid w:val="001163EE"/>
    <w:rsid w:val="00127CD6"/>
    <w:rsid w:val="001E0B41"/>
    <w:rsid w:val="0020791E"/>
    <w:rsid w:val="00222964"/>
    <w:rsid w:val="002422B1"/>
    <w:rsid w:val="002523D3"/>
    <w:rsid w:val="00256F9C"/>
    <w:rsid w:val="00297CF1"/>
    <w:rsid w:val="002A0F4A"/>
    <w:rsid w:val="00302233"/>
    <w:rsid w:val="0032681F"/>
    <w:rsid w:val="003574C3"/>
    <w:rsid w:val="00370067"/>
    <w:rsid w:val="0038143F"/>
    <w:rsid w:val="003C0144"/>
    <w:rsid w:val="003D3822"/>
    <w:rsid w:val="00437DD2"/>
    <w:rsid w:val="00442327"/>
    <w:rsid w:val="0048565E"/>
    <w:rsid w:val="004A6629"/>
    <w:rsid w:val="004B2181"/>
    <w:rsid w:val="004F3C2D"/>
    <w:rsid w:val="00543408"/>
    <w:rsid w:val="00550741"/>
    <w:rsid w:val="00576560"/>
    <w:rsid w:val="00597D6A"/>
    <w:rsid w:val="005A2FEF"/>
    <w:rsid w:val="005B4C71"/>
    <w:rsid w:val="005C51B4"/>
    <w:rsid w:val="005E1288"/>
    <w:rsid w:val="00611164"/>
    <w:rsid w:val="006118AE"/>
    <w:rsid w:val="0065171C"/>
    <w:rsid w:val="00683F61"/>
    <w:rsid w:val="00715C30"/>
    <w:rsid w:val="00790EC2"/>
    <w:rsid w:val="007A7A6F"/>
    <w:rsid w:val="008332E7"/>
    <w:rsid w:val="00851F4A"/>
    <w:rsid w:val="0087203B"/>
    <w:rsid w:val="00872C6C"/>
    <w:rsid w:val="008B5FA2"/>
    <w:rsid w:val="008C5AB0"/>
    <w:rsid w:val="008C6B7E"/>
    <w:rsid w:val="008F5F92"/>
    <w:rsid w:val="00914955"/>
    <w:rsid w:val="009440EA"/>
    <w:rsid w:val="00977048"/>
    <w:rsid w:val="0097718E"/>
    <w:rsid w:val="0098236F"/>
    <w:rsid w:val="009D724A"/>
    <w:rsid w:val="009F6CED"/>
    <w:rsid w:val="00A13E84"/>
    <w:rsid w:val="00A1790E"/>
    <w:rsid w:val="00A23B19"/>
    <w:rsid w:val="00A25AB8"/>
    <w:rsid w:val="00A5644D"/>
    <w:rsid w:val="00AA2381"/>
    <w:rsid w:val="00AB1A94"/>
    <w:rsid w:val="00AB7F3C"/>
    <w:rsid w:val="00AC214A"/>
    <w:rsid w:val="00AF1AD2"/>
    <w:rsid w:val="00B001BD"/>
    <w:rsid w:val="00B25D8F"/>
    <w:rsid w:val="00B53AD1"/>
    <w:rsid w:val="00B54915"/>
    <w:rsid w:val="00BB229B"/>
    <w:rsid w:val="00C46200"/>
    <w:rsid w:val="00C61707"/>
    <w:rsid w:val="00C7749C"/>
    <w:rsid w:val="00CD4628"/>
    <w:rsid w:val="00D06B07"/>
    <w:rsid w:val="00D14E24"/>
    <w:rsid w:val="00D51DF9"/>
    <w:rsid w:val="00DB2AC3"/>
    <w:rsid w:val="00E061AB"/>
    <w:rsid w:val="00E06439"/>
    <w:rsid w:val="00E113E6"/>
    <w:rsid w:val="00EB194A"/>
    <w:rsid w:val="00EB4E8C"/>
    <w:rsid w:val="00EC350F"/>
    <w:rsid w:val="00EE0E1B"/>
    <w:rsid w:val="00EE75D0"/>
    <w:rsid w:val="00EF3ECF"/>
    <w:rsid w:val="00F37487"/>
    <w:rsid w:val="00F963F3"/>
    <w:rsid w:val="00FA02CD"/>
    <w:rsid w:val="00FB3049"/>
    <w:rsid w:val="00FC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2D"/>
    <w:pPr>
      <w:spacing w:after="0" w:line="240" w:lineRule="auto"/>
    </w:pPr>
    <w:rPr>
      <w:rFonts w:ascii="Times New Roman" w:eastAsia="Calibri"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3F"/>
    <w:pPr>
      <w:ind w:left="720"/>
      <w:contextualSpacing/>
    </w:pPr>
  </w:style>
  <w:style w:type="paragraph" w:styleId="Header">
    <w:name w:val="header"/>
    <w:basedOn w:val="Normal"/>
    <w:link w:val="HeaderChar"/>
    <w:uiPriority w:val="99"/>
    <w:unhideWhenUsed/>
    <w:rsid w:val="00EB194A"/>
    <w:pPr>
      <w:tabs>
        <w:tab w:val="center" w:pos="4680"/>
        <w:tab w:val="right" w:pos="9360"/>
      </w:tabs>
    </w:pPr>
  </w:style>
  <w:style w:type="character" w:customStyle="1" w:styleId="HeaderChar">
    <w:name w:val="Header Char"/>
    <w:basedOn w:val="DefaultParagraphFont"/>
    <w:link w:val="Header"/>
    <w:uiPriority w:val="99"/>
    <w:rsid w:val="00EB194A"/>
    <w:rPr>
      <w:rFonts w:ascii="Times New Roman" w:eastAsia="Calibri" w:hAnsi="Times New Roman" w:cs="Times New Roman"/>
      <w:color w:val="000000"/>
    </w:rPr>
  </w:style>
  <w:style w:type="paragraph" w:styleId="Footer">
    <w:name w:val="footer"/>
    <w:basedOn w:val="Normal"/>
    <w:link w:val="FooterChar"/>
    <w:uiPriority w:val="99"/>
    <w:unhideWhenUsed/>
    <w:rsid w:val="00EB194A"/>
    <w:pPr>
      <w:tabs>
        <w:tab w:val="center" w:pos="4680"/>
        <w:tab w:val="right" w:pos="9360"/>
      </w:tabs>
    </w:pPr>
  </w:style>
  <w:style w:type="character" w:customStyle="1" w:styleId="FooterChar">
    <w:name w:val="Footer Char"/>
    <w:basedOn w:val="DefaultParagraphFont"/>
    <w:link w:val="Footer"/>
    <w:uiPriority w:val="99"/>
    <w:rsid w:val="00EB194A"/>
    <w:rPr>
      <w:rFonts w:ascii="Times New Roman" w:eastAsia="Calibri" w:hAnsi="Times New Roman" w:cs="Times New Roman"/>
      <w:color w:val="000000"/>
    </w:rPr>
  </w:style>
  <w:style w:type="paragraph" w:styleId="NoSpacing">
    <w:name w:val="No Spacing"/>
    <w:uiPriority w:val="1"/>
    <w:qFormat/>
    <w:rsid w:val="00A25AB8"/>
    <w:pPr>
      <w:spacing w:after="0" w:line="240" w:lineRule="auto"/>
    </w:pPr>
  </w:style>
  <w:style w:type="table" w:styleId="TableGrid">
    <w:name w:val="Table Grid"/>
    <w:basedOn w:val="TableNormal"/>
    <w:uiPriority w:val="59"/>
    <w:rsid w:val="00222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1AD2"/>
    <w:rPr>
      <w:rFonts w:ascii="Tahoma" w:hAnsi="Tahoma" w:cs="Tahoma"/>
      <w:sz w:val="16"/>
      <w:szCs w:val="16"/>
    </w:rPr>
  </w:style>
  <w:style w:type="character" w:customStyle="1" w:styleId="BalloonTextChar">
    <w:name w:val="Balloon Text Char"/>
    <w:basedOn w:val="DefaultParagraphFont"/>
    <w:link w:val="BalloonText"/>
    <w:uiPriority w:val="99"/>
    <w:semiHidden/>
    <w:rsid w:val="00AF1AD2"/>
    <w:rPr>
      <w:rFonts w:ascii="Tahoma" w:eastAsia="Calibri" w:hAnsi="Tahoma" w:cs="Tahoma"/>
      <w:color w:val="000000"/>
      <w:sz w:val="16"/>
      <w:szCs w:val="16"/>
    </w:rPr>
  </w:style>
  <w:style w:type="character" w:customStyle="1" w:styleId="il">
    <w:name w:val="il"/>
    <w:basedOn w:val="DefaultParagraphFont"/>
    <w:rsid w:val="00EB4E8C"/>
  </w:style>
  <w:style w:type="character" w:customStyle="1" w:styleId="apple-converted-space">
    <w:name w:val="apple-converted-space"/>
    <w:basedOn w:val="DefaultParagraphFont"/>
    <w:rsid w:val="00EB4E8C"/>
  </w:style>
  <w:style w:type="character" w:styleId="CommentReference">
    <w:name w:val="annotation reference"/>
    <w:basedOn w:val="DefaultParagraphFont"/>
    <w:uiPriority w:val="99"/>
    <w:semiHidden/>
    <w:unhideWhenUsed/>
    <w:rsid w:val="00E061AB"/>
    <w:rPr>
      <w:sz w:val="16"/>
      <w:szCs w:val="16"/>
    </w:rPr>
  </w:style>
  <w:style w:type="paragraph" w:styleId="CommentText">
    <w:name w:val="annotation text"/>
    <w:basedOn w:val="Normal"/>
    <w:link w:val="CommentTextChar"/>
    <w:uiPriority w:val="99"/>
    <w:semiHidden/>
    <w:unhideWhenUsed/>
    <w:rsid w:val="00E061AB"/>
    <w:rPr>
      <w:sz w:val="20"/>
      <w:szCs w:val="20"/>
    </w:rPr>
  </w:style>
  <w:style w:type="character" w:customStyle="1" w:styleId="CommentTextChar">
    <w:name w:val="Comment Text Char"/>
    <w:basedOn w:val="DefaultParagraphFont"/>
    <w:link w:val="CommentText"/>
    <w:uiPriority w:val="99"/>
    <w:semiHidden/>
    <w:rsid w:val="00E061AB"/>
    <w:rPr>
      <w:rFonts w:ascii="Times New Roman" w:eastAsia="Calibri"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061AB"/>
    <w:rPr>
      <w:b/>
      <w:bCs/>
    </w:rPr>
  </w:style>
  <w:style w:type="character" w:customStyle="1" w:styleId="CommentSubjectChar">
    <w:name w:val="Comment Subject Char"/>
    <w:basedOn w:val="CommentTextChar"/>
    <w:link w:val="CommentSubject"/>
    <w:uiPriority w:val="99"/>
    <w:semiHidden/>
    <w:rsid w:val="00E061AB"/>
    <w:rPr>
      <w:rFonts w:ascii="Times New Roman" w:eastAsia="Calibri"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2D"/>
    <w:pPr>
      <w:spacing w:after="0" w:line="240" w:lineRule="auto"/>
    </w:pPr>
    <w:rPr>
      <w:rFonts w:ascii="Times New Roman" w:eastAsia="Calibri"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3F"/>
    <w:pPr>
      <w:ind w:left="720"/>
      <w:contextualSpacing/>
    </w:pPr>
  </w:style>
  <w:style w:type="paragraph" w:styleId="Header">
    <w:name w:val="header"/>
    <w:basedOn w:val="Normal"/>
    <w:link w:val="HeaderChar"/>
    <w:uiPriority w:val="99"/>
    <w:unhideWhenUsed/>
    <w:rsid w:val="00EB194A"/>
    <w:pPr>
      <w:tabs>
        <w:tab w:val="center" w:pos="4680"/>
        <w:tab w:val="right" w:pos="9360"/>
      </w:tabs>
    </w:pPr>
  </w:style>
  <w:style w:type="character" w:customStyle="1" w:styleId="HeaderChar">
    <w:name w:val="Header Char"/>
    <w:basedOn w:val="DefaultParagraphFont"/>
    <w:link w:val="Header"/>
    <w:uiPriority w:val="99"/>
    <w:rsid w:val="00EB194A"/>
    <w:rPr>
      <w:rFonts w:ascii="Times New Roman" w:eastAsia="Calibri" w:hAnsi="Times New Roman" w:cs="Times New Roman"/>
      <w:color w:val="000000"/>
    </w:rPr>
  </w:style>
  <w:style w:type="paragraph" w:styleId="Footer">
    <w:name w:val="footer"/>
    <w:basedOn w:val="Normal"/>
    <w:link w:val="FooterChar"/>
    <w:uiPriority w:val="99"/>
    <w:unhideWhenUsed/>
    <w:rsid w:val="00EB194A"/>
    <w:pPr>
      <w:tabs>
        <w:tab w:val="center" w:pos="4680"/>
        <w:tab w:val="right" w:pos="9360"/>
      </w:tabs>
    </w:pPr>
  </w:style>
  <w:style w:type="character" w:customStyle="1" w:styleId="FooterChar">
    <w:name w:val="Footer Char"/>
    <w:basedOn w:val="DefaultParagraphFont"/>
    <w:link w:val="Footer"/>
    <w:uiPriority w:val="99"/>
    <w:rsid w:val="00EB194A"/>
    <w:rPr>
      <w:rFonts w:ascii="Times New Roman" w:eastAsia="Calibri" w:hAnsi="Times New Roman" w:cs="Times New Roman"/>
      <w:color w:val="000000"/>
    </w:rPr>
  </w:style>
  <w:style w:type="paragraph" w:styleId="NoSpacing">
    <w:name w:val="No Spacing"/>
    <w:uiPriority w:val="1"/>
    <w:qFormat/>
    <w:rsid w:val="00A25AB8"/>
    <w:pPr>
      <w:spacing w:after="0" w:line="240" w:lineRule="auto"/>
    </w:pPr>
  </w:style>
  <w:style w:type="table" w:styleId="TableGrid">
    <w:name w:val="Table Grid"/>
    <w:basedOn w:val="TableNormal"/>
    <w:uiPriority w:val="59"/>
    <w:rsid w:val="00222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1AD2"/>
    <w:rPr>
      <w:rFonts w:ascii="Tahoma" w:hAnsi="Tahoma" w:cs="Tahoma"/>
      <w:sz w:val="16"/>
      <w:szCs w:val="16"/>
    </w:rPr>
  </w:style>
  <w:style w:type="character" w:customStyle="1" w:styleId="BalloonTextChar">
    <w:name w:val="Balloon Text Char"/>
    <w:basedOn w:val="DefaultParagraphFont"/>
    <w:link w:val="BalloonText"/>
    <w:uiPriority w:val="99"/>
    <w:semiHidden/>
    <w:rsid w:val="00AF1AD2"/>
    <w:rPr>
      <w:rFonts w:ascii="Tahoma" w:eastAsia="Calibri" w:hAnsi="Tahoma" w:cs="Tahoma"/>
      <w:color w:val="000000"/>
      <w:sz w:val="16"/>
      <w:szCs w:val="16"/>
    </w:rPr>
  </w:style>
  <w:style w:type="character" w:customStyle="1" w:styleId="il">
    <w:name w:val="il"/>
    <w:basedOn w:val="DefaultParagraphFont"/>
    <w:rsid w:val="00EB4E8C"/>
  </w:style>
  <w:style w:type="character" w:customStyle="1" w:styleId="apple-converted-space">
    <w:name w:val="apple-converted-space"/>
    <w:basedOn w:val="DefaultParagraphFont"/>
    <w:rsid w:val="00EB4E8C"/>
  </w:style>
  <w:style w:type="character" w:styleId="CommentReference">
    <w:name w:val="annotation reference"/>
    <w:basedOn w:val="DefaultParagraphFont"/>
    <w:uiPriority w:val="99"/>
    <w:semiHidden/>
    <w:unhideWhenUsed/>
    <w:rsid w:val="00E061AB"/>
    <w:rPr>
      <w:sz w:val="16"/>
      <w:szCs w:val="16"/>
    </w:rPr>
  </w:style>
  <w:style w:type="paragraph" w:styleId="CommentText">
    <w:name w:val="annotation text"/>
    <w:basedOn w:val="Normal"/>
    <w:link w:val="CommentTextChar"/>
    <w:uiPriority w:val="99"/>
    <w:semiHidden/>
    <w:unhideWhenUsed/>
    <w:rsid w:val="00E061AB"/>
    <w:rPr>
      <w:sz w:val="20"/>
      <w:szCs w:val="20"/>
    </w:rPr>
  </w:style>
  <w:style w:type="character" w:customStyle="1" w:styleId="CommentTextChar">
    <w:name w:val="Comment Text Char"/>
    <w:basedOn w:val="DefaultParagraphFont"/>
    <w:link w:val="CommentText"/>
    <w:uiPriority w:val="99"/>
    <w:semiHidden/>
    <w:rsid w:val="00E061AB"/>
    <w:rPr>
      <w:rFonts w:ascii="Times New Roman" w:eastAsia="Calibri"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061AB"/>
    <w:rPr>
      <w:b/>
      <w:bCs/>
    </w:rPr>
  </w:style>
  <w:style w:type="character" w:customStyle="1" w:styleId="CommentSubjectChar">
    <w:name w:val="Comment Subject Char"/>
    <w:basedOn w:val="CommentTextChar"/>
    <w:link w:val="CommentSubject"/>
    <w:uiPriority w:val="99"/>
    <w:semiHidden/>
    <w:rsid w:val="00E061AB"/>
    <w:rPr>
      <w:rFonts w:ascii="Times New Roman" w:eastAsia="Calibri"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7F89-8592-46C5-9D92-09B4ACD6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bslick</dc:creator>
  <cp:lastModifiedBy>Johnson, Brenda L</cp:lastModifiedBy>
  <cp:revision>4</cp:revision>
  <cp:lastPrinted>2014-03-04T19:34:00Z</cp:lastPrinted>
  <dcterms:created xsi:type="dcterms:W3CDTF">2014-03-05T15:36:00Z</dcterms:created>
  <dcterms:modified xsi:type="dcterms:W3CDTF">2014-03-05T21:54:00Z</dcterms:modified>
</cp:coreProperties>
</file>