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D8" w:rsidRPr="008D2869" w:rsidRDefault="00BD77D8" w:rsidP="00BD77D8">
      <w:pPr>
        <w:jc w:val="center"/>
        <w:rPr>
          <w:rFonts w:asciiTheme="majorHAnsi" w:hAnsiTheme="majorHAnsi"/>
          <w:b/>
          <w:color w:val="000000"/>
          <w:sz w:val="28"/>
          <w:szCs w:val="28"/>
        </w:rPr>
      </w:pPr>
      <w:bookmarkStart w:id="0" w:name="_GoBack"/>
      <w:bookmarkEnd w:id="0"/>
      <w:r w:rsidRPr="008D2869">
        <w:rPr>
          <w:rFonts w:asciiTheme="majorHAnsi" w:hAnsiTheme="majorHAnsi"/>
          <w:b/>
          <w:color w:val="000000"/>
          <w:sz w:val="28"/>
          <w:szCs w:val="28"/>
        </w:rPr>
        <w:t xml:space="preserve">Intermountain Region </w:t>
      </w:r>
    </w:p>
    <w:p w:rsidR="00EF57E9" w:rsidRPr="008D2869" w:rsidRDefault="00BD77D8" w:rsidP="00BD77D8">
      <w:pPr>
        <w:jc w:val="center"/>
        <w:rPr>
          <w:rFonts w:asciiTheme="majorHAnsi" w:hAnsiTheme="majorHAnsi"/>
          <w:b/>
          <w:color w:val="000000"/>
          <w:sz w:val="28"/>
          <w:szCs w:val="28"/>
        </w:rPr>
      </w:pPr>
      <w:r w:rsidRPr="008D2869">
        <w:rPr>
          <w:rFonts w:asciiTheme="majorHAnsi" w:hAnsiTheme="majorHAnsi"/>
          <w:b/>
          <w:color w:val="000000"/>
          <w:sz w:val="28"/>
          <w:szCs w:val="28"/>
        </w:rPr>
        <w:t>Administratively Deter</w:t>
      </w:r>
      <w:r w:rsidR="00262FF2" w:rsidRPr="008D2869">
        <w:rPr>
          <w:rFonts w:asciiTheme="majorHAnsi" w:hAnsiTheme="majorHAnsi"/>
          <w:b/>
          <w:color w:val="000000"/>
          <w:sz w:val="28"/>
          <w:szCs w:val="28"/>
        </w:rPr>
        <w:t>mined (AD) Emergency Workers (Casuals)</w:t>
      </w:r>
    </w:p>
    <w:p w:rsidR="00EF57E9" w:rsidRPr="008D2869" w:rsidRDefault="00BD77D8" w:rsidP="00071A10">
      <w:pPr>
        <w:tabs>
          <w:tab w:val="left" w:pos="3195"/>
        </w:tabs>
        <w:jc w:val="center"/>
        <w:rPr>
          <w:rFonts w:asciiTheme="majorHAnsi" w:hAnsiTheme="majorHAnsi"/>
          <w:b/>
          <w:color w:val="000000"/>
          <w:sz w:val="28"/>
          <w:szCs w:val="28"/>
        </w:rPr>
      </w:pPr>
      <w:r w:rsidRPr="008D2869">
        <w:rPr>
          <w:rFonts w:asciiTheme="majorHAnsi" w:hAnsiTheme="majorHAnsi"/>
          <w:b/>
          <w:color w:val="000000"/>
          <w:sz w:val="28"/>
          <w:szCs w:val="28"/>
        </w:rPr>
        <w:t>Standard Operating Protocol</w:t>
      </w:r>
    </w:p>
    <w:p w:rsidR="000C3F54" w:rsidRPr="008D2869" w:rsidRDefault="000C3F54" w:rsidP="00071A10">
      <w:pPr>
        <w:tabs>
          <w:tab w:val="left" w:pos="3195"/>
        </w:tabs>
        <w:jc w:val="center"/>
        <w:rPr>
          <w:rFonts w:asciiTheme="majorHAnsi" w:hAnsiTheme="majorHAnsi"/>
          <w:b/>
          <w:color w:val="000000"/>
        </w:rPr>
      </w:pPr>
    </w:p>
    <w:p w:rsidR="004E4058" w:rsidRPr="008D2869" w:rsidRDefault="008D2869" w:rsidP="000C3F54">
      <w:pPr>
        <w:tabs>
          <w:tab w:val="left" w:pos="3195"/>
        </w:tabs>
        <w:jc w:val="center"/>
        <w:rPr>
          <w:rFonts w:asciiTheme="majorHAnsi" w:hAnsiTheme="majorHAnsi"/>
          <w:b/>
          <w:color w:val="000000"/>
          <w:sz w:val="24"/>
          <w:szCs w:val="24"/>
        </w:rPr>
      </w:pPr>
      <w:r>
        <w:rPr>
          <w:rFonts w:asciiTheme="majorHAnsi" w:hAnsiTheme="majorHAnsi"/>
          <w:b/>
          <w:color w:val="000000"/>
          <w:sz w:val="24"/>
          <w:szCs w:val="24"/>
        </w:rPr>
        <w:t xml:space="preserve">May </w:t>
      </w:r>
      <w:r w:rsidR="006771B1" w:rsidRPr="008D2869">
        <w:rPr>
          <w:rFonts w:asciiTheme="majorHAnsi" w:hAnsiTheme="majorHAnsi"/>
          <w:b/>
          <w:color w:val="000000"/>
          <w:sz w:val="24"/>
          <w:szCs w:val="24"/>
        </w:rPr>
        <w:t>2019</w:t>
      </w:r>
    </w:p>
    <w:p w:rsidR="00EB6436" w:rsidRPr="008D2869" w:rsidRDefault="00EB6436" w:rsidP="000C3F54">
      <w:pPr>
        <w:tabs>
          <w:tab w:val="left" w:pos="3195"/>
        </w:tabs>
        <w:jc w:val="center"/>
        <w:rPr>
          <w:rFonts w:asciiTheme="majorHAnsi" w:hAnsiTheme="majorHAnsi"/>
          <w:b/>
          <w:color w:val="000000"/>
        </w:rPr>
      </w:pPr>
    </w:p>
    <w:p w:rsidR="00EB6436" w:rsidRPr="008D2869" w:rsidRDefault="00EB6436" w:rsidP="000C3F54">
      <w:pPr>
        <w:tabs>
          <w:tab w:val="left" w:pos="3195"/>
        </w:tabs>
        <w:jc w:val="center"/>
        <w:rPr>
          <w:rFonts w:asciiTheme="majorHAnsi" w:hAnsiTheme="majorHAnsi"/>
          <w:b/>
          <w:color w:val="000000"/>
        </w:rPr>
      </w:pPr>
    </w:p>
    <w:p w:rsidR="000F68CB" w:rsidRPr="008D2869" w:rsidRDefault="000F68CB" w:rsidP="00DE5661">
      <w:pPr>
        <w:rPr>
          <w:rFonts w:asciiTheme="majorHAnsi" w:hAnsiTheme="majorHAnsi"/>
          <w:color w:val="000000"/>
          <w:sz w:val="24"/>
          <w:szCs w:val="24"/>
        </w:rPr>
      </w:pPr>
    </w:p>
    <w:p w:rsidR="00262FF2" w:rsidRPr="008D2869" w:rsidRDefault="00506B4F" w:rsidP="00DE5661">
      <w:pPr>
        <w:rPr>
          <w:rFonts w:asciiTheme="majorHAnsi" w:hAnsiTheme="majorHAnsi"/>
          <w:color w:val="000000"/>
          <w:sz w:val="24"/>
          <w:szCs w:val="24"/>
        </w:rPr>
      </w:pPr>
      <w:r w:rsidRPr="008D2869">
        <w:rPr>
          <w:rFonts w:asciiTheme="majorHAnsi" w:hAnsiTheme="majorHAnsi"/>
          <w:b/>
          <w:color w:val="000000"/>
          <w:sz w:val="24"/>
          <w:szCs w:val="24"/>
        </w:rPr>
        <w:t>Purpose:</w:t>
      </w:r>
      <w:r w:rsidRPr="008D2869">
        <w:rPr>
          <w:rFonts w:asciiTheme="majorHAnsi" w:hAnsiTheme="majorHAnsi"/>
          <w:color w:val="000000"/>
          <w:sz w:val="24"/>
          <w:szCs w:val="24"/>
        </w:rPr>
        <w:t xml:space="preserve">  This</w:t>
      </w:r>
      <w:r w:rsidR="00875563" w:rsidRPr="008D2869">
        <w:rPr>
          <w:rFonts w:asciiTheme="majorHAnsi" w:hAnsiTheme="majorHAnsi"/>
          <w:color w:val="000000"/>
          <w:sz w:val="24"/>
          <w:szCs w:val="24"/>
        </w:rPr>
        <w:t xml:space="preserve"> document</w:t>
      </w:r>
      <w:r w:rsidRPr="008D2869">
        <w:rPr>
          <w:rFonts w:asciiTheme="majorHAnsi" w:hAnsiTheme="majorHAnsi"/>
          <w:color w:val="000000"/>
          <w:sz w:val="24"/>
          <w:szCs w:val="24"/>
        </w:rPr>
        <w:t xml:space="preserve"> provides </w:t>
      </w:r>
      <w:r w:rsidR="00262FF2" w:rsidRPr="008D2869">
        <w:rPr>
          <w:rFonts w:asciiTheme="majorHAnsi" w:hAnsiTheme="majorHAnsi"/>
          <w:color w:val="000000"/>
          <w:sz w:val="24"/>
          <w:szCs w:val="24"/>
        </w:rPr>
        <w:t xml:space="preserve">supplemental </w:t>
      </w:r>
      <w:r w:rsidRPr="008D2869">
        <w:rPr>
          <w:rFonts w:asciiTheme="majorHAnsi" w:hAnsiTheme="majorHAnsi"/>
          <w:color w:val="000000"/>
          <w:sz w:val="24"/>
          <w:szCs w:val="24"/>
        </w:rPr>
        <w:t xml:space="preserve">direction and guidance for </w:t>
      </w:r>
      <w:r w:rsidR="00262FF2" w:rsidRPr="008D2869">
        <w:rPr>
          <w:rFonts w:asciiTheme="majorHAnsi" w:hAnsiTheme="majorHAnsi"/>
          <w:color w:val="000000"/>
          <w:sz w:val="24"/>
          <w:szCs w:val="24"/>
        </w:rPr>
        <w:t>hiring AD Emergency Workers</w:t>
      </w:r>
      <w:r w:rsidR="000263D6" w:rsidRPr="008D2869">
        <w:rPr>
          <w:rFonts w:asciiTheme="majorHAnsi" w:hAnsiTheme="majorHAnsi"/>
          <w:color w:val="000000"/>
          <w:sz w:val="24"/>
          <w:szCs w:val="24"/>
        </w:rPr>
        <w:t xml:space="preserve"> within Region 4</w:t>
      </w:r>
      <w:r w:rsidR="002B593B" w:rsidRPr="008D2869">
        <w:rPr>
          <w:rFonts w:asciiTheme="majorHAnsi" w:hAnsiTheme="majorHAnsi"/>
          <w:color w:val="000000"/>
          <w:sz w:val="24"/>
          <w:szCs w:val="24"/>
        </w:rPr>
        <w:t xml:space="preserve"> under the</w:t>
      </w:r>
      <w:r w:rsidR="0066038B" w:rsidRPr="008D2869">
        <w:rPr>
          <w:rFonts w:asciiTheme="majorHAnsi" w:hAnsiTheme="majorHAnsi"/>
          <w:color w:val="000000"/>
          <w:sz w:val="24"/>
          <w:szCs w:val="24"/>
        </w:rPr>
        <w:t xml:space="preserve"> </w:t>
      </w:r>
      <w:r w:rsidR="001D073B" w:rsidRPr="008D2869">
        <w:rPr>
          <w:rFonts w:asciiTheme="majorHAnsi" w:hAnsiTheme="majorHAnsi"/>
          <w:color w:val="000000"/>
          <w:sz w:val="24"/>
          <w:szCs w:val="24"/>
        </w:rPr>
        <w:t>Administratively Determined (AD) Pay Plan for Emergency Workers (Casuals)</w:t>
      </w:r>
      <w:r w:rsidR="00B1095D" w:rsidRPr="008D2869">
        <w:rPr>
          <w:rFonts w:asciiTheme="majorHAnsi" w:hAnsiTheme="majorHAnsi"/>
          <w:color w:val="000000"/>
          <w:sz w:val="24"/>
          <w:szCs w:val="24"/>
        </w:rPr>
        <w:t>.</w:t>
      </w:r>
    </w:p>
    <w:p w:rsidR="00C7147A" w:rsidRPr="008D2869" w:rsidRDefault="00C7147A" w:rsidP="00DE5661">
      <w:pPr>
        <w:rPr>
          <w:rFonts w:asciiTheme="majorHAnsi" w:hAnsiTheme="majorHAnsi"/>
          <w:color w:val="000000"/>
          <w:sz w:val="24"/>
          <w:szCs w:val="24"/>
        </w:rPr>
      </w:pPr>
    </w:p>
    <w:p w:rsidR="00C7147A" w:rsidRDefault="00C7147A" w:rsidP="00C7147A">
      <w:pPr>
        <w:rPr>
          <w:rFonts w:asciiTheme="majorHAnsi" w:hAnsiTheme="majorHAnsi"/>
        </w:rPr>
      </w:pPr>
      <w:r w:rsidRPr="008D2869">
        <w:rPr>
          <w:rFonts w:asciiTheme="majorHAnsi" w:hAnsiTheme="majorHAnsi"/>
        </w:rPr>
        <w:t>5109.34-201</w:t>
      </w:r>
      <w:r w:rsidR="000B245A" w:rsidRPr="008D2869">
        <w:rPr>
          <w:rFonts w:asciiTheme="majorHAnsi" w:hAnsiTheme="majorHAnsi"/>
        </w:rPr>
        <w:t>7</w:t>
      </w:r>
      <w:r w:rsidRPr="008D2869">
        <w:rPr>
          <w:rFonts w:asciiTheme="majorHAnsi" w:hAnsiTheme="majorHAnsi"/>
        </w:rPr>
        <w:t>-1 manual (Incident Business Management Handbook, Chapter 10- Personnel) for use of AD authority:</w:t>
      </w:r>
    </w:p>
    <w:p w:rsidR="008D2869" w:rsidRPr="008D2869" w:rsidRDefault="008D2869" w:rsidP="00C7147A">
      <w:pPr>
        <w:rPr>
          <w:rFonts w:asciiTheme="majorHAnsi" w:hAnsiTheme="majorHAnsi"/>
        </w:rPr>
      </w:pPr>
    </w:p>
    <w:p w:rsidR="00C7147A" w:rsidRPr="008D2869" w:rsidRDefault="00C7147A" w:rsidP="00C7147A">
      <w:pPr>
        <w:rPr>
          <w:rFonts w:asciiTheme="majorHAnsi" w:hAnsiTheme="majorHAnsi"/>
          <w:i/>
          <w:iCs/>
        </w:rPr>
      </w:pPr>
      <w:r w:rsidRPr="008D2869">
        <w:rPr>
          <w:rFonts w:asciiTheme="majorHAnsi" w:hAnsiTheme="majorHAnsi"/>
          <w:i/>
          <w:iCs/>
        </w:rPr>
        <w:t>CIRCUMSTANCES REQUIRED FOR HIRING. Hiring of emergency personnel may be made according to the provisions of this pay plan when any of the following situations exists:</w:t>
      </w:r>
    </w:p>
    <w:p w:rsidR="00C7147A" w:rsidRPr="008D2869" w:rsidRDefault="00C7147A" w:rsidP="00DE5661">
      <w:pPr>
        <w:rPr>
          <w:rFonts w:asciiTheme="majorHAnsi" w:hAnsiTheme="majorHAnsi"/>
          <w:color w:val="000000"/>
          <w:sz w:val="24"/>
          <w:szCs w:val="24"/>
        </w:rPr>
      </w:pP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fight an ongoing fire.</w:t>
      </w: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hire personnel during unusually dry periods or when local fire danger is very high to extreme (Preparedness Level 4 or 5), or when fuel or weather conditions are such that fires can readily ignite, spread rapidly, and do substantial damage, and when risks of fire occurrence are high (for example, severity authority, or prevention team activation). Examples of high risks occur when the preceding conditions exist and when:</w:t>
      </w:r>
    </w:p>
    <w:p w:rsidR="00C7147A" w:rsidRPr="008D2869" w:rsidRDefault="00C7147A" w:rsidP="00C7147A">
      <w:pPr>
        <w:pStyle w:val="ListParagraph"/>
        <w:numPr>
          <w:ilvl w:val="1"/>
          <w:numId w:val="27"/>
        </w:numPr>
        <w:spacing w:after="200" w:line="276" w:lineRule="auto"/>
        <w:rPr>
          <w:rFonts w:asciiTheme="majorHAnsi" w:hAnsiTheme="majorHAnsi"/>
          <w:i/>
          <w:iCs/>
        </w:rPr>
      </w:pPr>
      <w:r w:rsidRPr="008D2869">
        <w:rPr>
          <w:rFonts w:asciiTheme="majorHAnsi" w:hAnsiTheme="majorHAnsi"/>
          <w:i/>
          <w:iCs/>
        </w:rPr>
        <w:t>Unusual lightning activity is present or is predicted;</w:t>
      </w:r>
    </w:p>
    <w:p w:rsidR="00C7147A" w:rsidRPr="008D2869" w:rsidRDefault="00C7147A" w:rsidP="00C7147A">
      <w:pPr>
        <w:pStyle w:val="ListParagraph"/>
        <w:numPr>
          <w:ilvl w:val="1"/>
          <w:numId w:val="27"/>
        </w:numPr>
        <w:spacing w:after="200" w:line="276" w:lineRule="auto"/>
        <w:rPr>
          <w:rFonts w:asciiTheme="majorHAnsi" w:hAnsiTheme="majorHAnsi"/>
          <w:i/>
          <w:iCs/>
        </w:rPr>
      </w:pPr>
      <w:r w:rsidRPr="008D2869">
        <w:rPr>
          <w:rFonts w:asciiTheme="majorHAnsi" w:hAnsiTheme="majorHAnsi"/>
          <w:i/>
          <w:iCs/>
        </w:rPr>
        <w:t>Incendiary outbreaks occur; or</w:t>
      </w:r>
    </w:p>
    <w:p w:rsidR="00C7147A" w:rsidRPr="008D2869" w:rsidRDefault="00C7147A" w:rsidP="00C7147A">
      <w:pPr>
        <w:pStyle w:val="ListParagraph"/>
        <w:numPr>
          <w:ilvl w:val="1"/>
          <w:numId w:val="27"/>
        </w:numPr>
        <w:spacing w:after="200" w:line="276" w:lineRule="auto"/>
        <w:rPr>
          <w:rFonts w:asciiTheme="majorHAnsi" w:hAnsiTheme="majorHAnsi"/>
          <w:i/>
          <w:iCs/>
        </w:rPr>
      </w:pPr>
      <w:r w:rsidRPr="008D2869">
        <w:rPr>
          <w:rFonts w:asciiTheme="majorHAnsi" w:hAnsiTheme="majorHAnsi"/>
          <w:i/>
          <w:iCs/>
        </w:rPr>
        <w:t>An unusually large number of people are in the area (for example, opening day of hunting season, fishing season, 4th of July, or Labor Day weekend).</w:t>
      </w: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provide support to an ongoing incident, including post-incident administration (for example, dispatch, warehouse/cache workers, payment team members, administrative support and reviews).  Post-incident administration normally should not exceed 90 calendar days.</w:t>
      </w: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pre-position or place resources on standby for potential dispatch.</w:t>
      </w: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temporarily replace members of fire suppression crews or fire management personnel who are currently on fires.</w:t>
      </w:r>
    </w:p>
    <w:p w:rsidR="00C7147A" w:rsidRPr="008D2869" w:rsidRDefault="00C7147A" w:rsidP="00C7147A">
      <w:pPr>
        <w:pStyle w:val="ListParagraph"/>
        <w:numPr>
          <w:ilvl w:val="0"/>
          <w:numId w:val="27"/>
        </w:numPr>
        <w:spacing w:after="200" w:line="276" w:lineRule="auto"/>
        <w:rPr>
          <w:rFonts w:asciiTheme="majorHAnsi" w:hAnsiTheme="majorHAnsi"/>
          <w:i/>
          <w:iCs/>
        </w:rPr>
      </w:pPr>
      <w:r w:rsidRPr="008D2869">
        <w:rPr>
          <w:rFonts w:asciiTheme="majorHAnsi" w:hAnsiTheme="majorHAnsi"/>
          <w:i/>
          <w:iCs/>
        </w:rPr>
        <w:t>To allow personnel to attend emergency incident training in preparation for emergency incident response including all hazard training. In most cases this should not exceed a total of 80 hours per calendar year, regardless of hiring agency. This authority cannot be used to circumvent other hiring authorities such as temporary 1039 appointments or career seasonal appointments. The 80-hour limit includes required annual refresher courses.  The 80-hour limit does NOT include travel hours to and from training.</w:t>
      </w:r>
    </w:p>
    <w:p w:rsidR="00297E0F" w:rsidRDefault="00297E0F" w:rsidP="00DE5661">
      <w:pPr>
        <w:rPr>
          <w:rFonts w:asciiTheme="majorHAnsi" w:hAnsiTheme="majorHAnsi"/>
          <w:color w:val="000000"/>
          <w:sz w:val="24"/>
          <w:szCs w:val="24"/>
        </w:rPr>
      </w:pPr>
    </w:p>
    <w:p w:rsidR="008D2869" w:rsidRDefault="008D2869" w:rsidP="00DE5661">
      <w:pPr>
        <w:rPr>
          <w:rFonts w:asciiTheme="majorHAnsi" w:hAnsiTheme="majorHAnsi"/>
          <w:color w:val="000000"/>
          <w:sz w:val="24"/>
          <w:szCs w:val="24"/>
        </w:rPr>
      </w:pPr>
    </w:p>
    <w:p w:rsidR="008D2869" w:rsidRDefault="008D2869" w:rsidP="00DE5661">
      <w:pPr>
        <w:rPr>
          <w:rFonts w:asciiTheme="majorHAnsi" w:hAnsiTheme="majorHAnsi"/>
          <w:color w:val="000000"/>
          <w:sz w:val="24"/>
          <w:szCs w:val="24"/>
        </w:rPr>
      </w:pPr>
    </w:p>
    <w:p w:rsidR="008D2869" w:rsidRDefault="008D2869" w:rsidP="00DE5661">
      <w:pPr>
        <w:rPr>
          <w:rFonts w:asciiTheme="majorHAnsi" w:hAnsiTheme="majorHAnsi"/>
          <w:color w:val="000000"/>
          <w:sz w:val="24"/>
          <w:szCs w:val="24"/>
        </w:rPr>
      </w:pPr>
    </w:p>
    <w:p w:rsidR="008D2869" w:rsidRDefault="008D2869" w:rsidP="00DE5661">
      <w:pPr>
        <w:rPr>
          <w:rFonts w:asciiTheme="majorHAnsi" w:hAnsiTheme="majorHAnsi"/>
          <w:color w:val="000000"/>
          <w:sz w:val="24"/>
          <w:szCs w:val="24"/>
        </w:rPr>
      </w:pPr>
    </w:p>
    <w:p w:rsidR="008D2869" w:rsidRDefault="008D2869" w:rsidP="00DE5661">
      <w:pPr>
        <w:rPr>
          <w:rFonts w:asciiTheme="majorHAnsi" w:hAnsiTheme="majorHAnsi"/>
          <w:color w:val="000000"/>
          <w:sz w:val="24"/>
          <w:szCs w:val="24"/>
        </w:rPr>
      </w:pPr>
    </w:p>
    <w:p w:rsidR="008D2869" w:rsidRPr="008D2869" w:rsidRDefault="008D2869" w:rsidP="00DE5661">
      <w:pPr>
        <w:rPr>
          <w:rFonts w:asciiTheme="majorHAnsi" w:hAnsiTheme="majorHAnsi"/>
          <w:color w:val="000000"/>
          <w:sz w:val="24"/>
          <w:szCs w:val="24"/>
        </w:rPr>
      </w:pPr>
    </w:p>
    <w:p w:rsidR="00297E0F" w:rsidRPr="008D2869" w:rsidRDefault="00506B4F" w:rsidP="00DE5661">
      <w:pPr>
        <w:rPr>
          <w:rFonts w:asciiTheme="majorHAnsi" w:hAnsiTheme="majorHAnsi"/>
          <w:b/>
          <w:color w:val="000000"/>
          <w:sz w:val="24"/>
          <w:szCs w:val="24"/>
        </w:rPr>
      </w:pPr>
      <w:r w:rsidRPr="008D2869">
        <w:rPr>
          <w:rFonts w:asciiTheme="majorHAnsi" w:hAnsiTheme="majorHAnsi"/>
          <w:b/>
          <w:color w:val="000000"/>
          <w:sz w:val="24"/>
          <w:szCs w:val="24"/>
          <w:u w:val="single"/>
        </w:rPr>
        <w:lastRenderedPageBreak/>
        <w:t>Sponsoring A</w:t>
      </w:r>
      <w:r w:rsidR="00297E0F" w:rsidRPr="008D2869">
        <w:rPr>
          <w:rFonts w:asciiTheme="majorHAnsi" w:hAnsiTheme="majorHAnsi"/>
          <w:b/>
          <w:color w:val="000000"/>
          <w:sz w:val="24"/>
          <w:szCs w:val="24"/>
          <w:u w:val="single"/>
        </w:rPr>
        <w:t>D</w:t>
      </w:r>
      <w:r w:rsidRPr="008D2869">
        <w:rPr>
          <w:rFonts w:asciiTheme="majorHAnsi" w:hAnsiTheme="majorHAnsi"/>
          <w:b/>
          <w:color w:val="000000"/>
          <w:sz w:val="24"/>
          <w:szCs w:val="24"/>
          <w:u w:val="single"/>
        </w:rPr>
        <w:t>s</w:t>
      </w:r>
      <w:r w:rsidR="00A71E74" w:rsidRPr="008D2869">
        <w:rPr>
          <w:rFonts w:asciiTheme="majorHAnsi" w:hAnsiTheme="majorHAnsi"/>
          <w:b/>
          <w:color w:val="000000"/>
          <w:sz w:val="24"/>
          <w:szCs w:val="24"/>
          <w:u w:val="single"/>
        </w:rPr>
        <w:t>:</w:t>
      </w:r>
    </w:p>
    <w:p w:rsidR="00297E0F" w:rsidRPr="008D2869" w:rsidRDefault="000C3F54" w:rsidP="00297E0F">
      <w:pPr>
        <w:pStyle w:val="ListParagraph"/>
        <w:numPr>
          <w:ilvl w:val="0"/>
          <w:numId w:val="15"/>
        </w:numPr>
        <w:rPr>
          <w:rFonts w:asciiTheme="majorHAnsi" w:hAnsiTheme="majorHAnsi"/>
          <w:b/>
          <w:color w:val="000000"/>
          <w:sz w:val="24"/>
          <w:szCs w:val="24"/>
        </w:rPr>
      </w:pPr>
      <w:r w:rsidRPr="008D2869">
        <w:rPr>
          <w:rFonts w:asciiTheme="majorHAnsi" w:hAnsiTheme="majorHAnsi"/>
          <w:color w:val="000000"/>
          <w:sz w:val="24"/>
          <w:szCs w:val="24"/>
        </w:rPr>
        <w:t>Units</w:t>
      </w:r>
      <w:r w:rsidR="00297E0F" w:rsidRPr="008D2869">
        <w:rPr>
          <w:rFonts w:asciiTheme="majorHAnsi" w:hAnsiTheme="majorHAnsi"/>
          <w:color w:val="000000"/>
          <w:sz w:val="24"/>
          <w:szCs w:val="24"/>
        </w:rPr>
        <w:t xml:space="preserve"> will assess AD workforce needs before agreeing to sponsorship.</w:t>
      </w:r>
    </w:p>
    <w:p w:rsidR="00297E0F" w:rsidRPr="008D2869" w:rsidRDefault="008D2869" w:rsidP="00297E0F">
      <w:pPr>
        <w:pStyle w:val="ListParagraph"/>
        <w:rPr>
          <w:rFonts w:asciiTheme="majorHAnsi" w:hAnsiTheme="majorHAnsi"/>
          <w:color w:val="000000"/>
          <w:sz w:val="24"/>
          <w:szCs w:val="24"/>
        </w:rPr>
      </w:pPr>
      <w:r>
        <w:rPr>
          <w:rFonts w:asciiTheme="majorHAnsi" w:hAnsiTheme="majorHAnsi"/>
          <w:color w:val="000000"/>
          <w:sz w:val="24"/>
          <w:szCs w:val="24"/>
        </w:rPr>
        <w:t>(Considerations should be Merit Based, including the need for AD participation on IMT</w:t>
      </w:r>
      <w:r w:rsidR="00297E0F" w:rsidRPr="008D2869">
        <w:rPr>
          <w:rFonts w:asciiTheme="majorHAnsi" w:hAnsiTheme="majorHAnsi"/>
          <w:color w:val="000000"/>
          <w:sz w:val="24"/>
          <w:szCs w:val="24"/>
        </w:rPr>
        <w:t>s within the Great Basin, critical need positions</w:t>
      </w:r>
      <w:r>
        <w:rPr>
          <w:rFonts w:asciiTheme="majorHAnsi" w:hAnsiTheme="majorHAnsi"/>
          <w:color w:val="000000"/>
          <w:sz w:val="24"/>
          <w:szCs w:val="24"/>
        </w:rPr>
        <w:t xml:space="preserve"> within the Agency; i.e. </w:t>
      </w:r>
      <w:r w:rsidR="00297E0F" w:rsidRPr="008D2869">
        <w:rPr>
          <w:rFonts w:asciiTheme="majorHAnsi" w:hAnsiTheme="majorHAnsi"/>
          <w:color w:val="000000"/>
          <w:sz w:val="24"/>
          <w:szCs w:val="24"/>
        </w:rPr>
        <w:t>Logistics, Plans</w:t>
      </w:r>
      <w:r w:rsidR="00C7147A" w:rsidRPr="008D2869">
        <w:rPr>
          <w:rFonts w:asciiTheme="majorHAnsi" w:hAnsiTheme="majorHAnsi"/>
          <w:color w:val="000000"/>
          <w:sz w:val="24"/>
          <w:szCs w:val="24"/>
        </w:rPr>
        <w:t>,</w:t>
      </w:r>
      <w:r w:rsidR="00E8185A" w:rsidRPr="008D2869">
        <w:rPr>
          <w:rFonts w:asciiTheme="majorHAnsi" w:hAnsiTheme="majorHAnsi"/>
          <w:color w:val="000000"/>
          <w:sz w:val="24"/>
          <w:szCs w:val="24"/>
        </w:rPr>
        <w:t xml:space="preserve"> </w:t>
      </w:r>
      <w:r w:rsidR="00297E0F" w:rsidRPr="008D2869">
        <w:rPr>
          <w:rFonts w:asciiTheme="majorHAnsi" w:hAnsiTheme="majorHAnsi"/>
          <w:color w:val="000000"/>
          <w:sz w:val="24"/>
          <w:szCs w:val="24"/>
        </w:rPr>
        <w:t>Finance</w:t>
      </w:r>
      <w:r w:rsidR="0066038B" w:rsidRPr="008D2869">
        <w:rPr>
          <w:rFonts w:asciiTheme="majorHAnsi" w:hAnsiTheme="majorHAnsi"/>
          <w:color w:val="000000"/>
          <w:sz w:val="24"/>
          <w:szCs w:val="24"/>
        </w:rPr>
        <w:t>/Administration</w:t>
      </w:r>
      <w:r>
        <w:rPr>
          <w:rFonts w:asciiTheme="majorHAnsi" w:hAnsiTheme="majorHAnsi"/>
          <w:color w:val="000000"/>
          <w:sz w:val="24"/>
          <w:szCs w:val="24"/>
        </w:rPr>
        <w:t xml:space="preserve"> as well as</w:t>
      </w:r>
      <w:r w:rsidR="00C7147A" w:rsidRPr="008D2869">
        <w:rPr>
          <w:rFonts w:asciiTheme="majorHAnsi" w:hAnsiTheme="majorHAnsi"/>
          <w:color w:val="000000"/>
          <w:sz w:val="24"/>
          <w:szCs w:val="24"/>
        </w:rPr>
        <w:t xml:space="preserve"> local Forest needs).</w:t>
      </w:r>
      <w:r w:rsidR="00297E0F" w:rsidRPr="008D2869">
        <w:rPr>
          <w:rFonts w:asciiTheme="majorHAnsi" w:hAnsiTheme="majorHAnsi"/>
          <w:color w:val="000000"/>
          <w:sz w:val="24"/>
          <w:szCs w:val="24"/>
        </w:rPr>
        <w:t xml:space="preserve"> </w:t>
      </w:r>
    </w:p>
    <w:p w:rsidR="00297E0F" w:rsidRPr="008D2869" w:rsidRDefault="00297E0F" w:rsidP="00297E0F">
      <w:pPr>
        <w:pStyle w:val="ListParagraph"/>
        <w:rPr>
          <w:rFonts w:asciiTheme="majorHAnsi" w:hAnsiTheme="majorHAnsi"/>
          <w:b/>
          <w:color w:val="000000"/>
          <w:sz w:val="24"/>
          <w:szCs w:val="24"/>
        </w:rPr>
      </w:pPr>
    </w:p>
    <w:p w:rsidR="00506B4F" w:rsidRPr="008D2869" w:rsidRDefault="00506B4F" w:rsidP="00506B4F">
      <w:pPr>
        <w:pStyle w:val="ListParagraph"/>
        <w:numPr>
          <w:ilvl w:val="0"/>
          <w:numId w:val="3"/>
        </w:numPr>
        <w:rPr>
          <w:rFonts w:asciiTheme="majorHAnsi" w:hAnsiTheme="majorHAnsi"/>
          <w:color w:val="000000"/>
          <w:sz w:val="24"/>
          <w:szCs w:val="24"/>
        </w:rPr>
      </w:pPr>
      <w:r w:rsidRPr="008D2869">
        <w:rPr>
          <w:rFonts w:asciiTheme="majorHAnsi" w:hAnsiTheme="majorHAnsi"/>
          <w:color w:val="000000"/>
          <w:sz w:val="24"/>
          <w:szCs w:val="24"/>
        </w:rPr>
        <w:t>As</w:t>
      </w:r>
      <w:r w:rsidR="008D2869">
        <w:rPr>
          <w:rFonts w:asciiTheme="majorHAnsi" w:hAnsiTheme="majorHAnsi"/>
          <w:color w:val="000000"/>
          <w:sz w:val="24"/>
          <w:szCs w:val="24"/>
        </w:rPr>
        <w:t xml:space="preserve"> per the current Pay Plan, the Agency Ad</w:t>
      </w:r>
      <w:r w:rsidRPr="008D2869">
        <w:rPr>
          <w:rFonts w:asciiTheme="majorHAnsi" w:hAnsiTheme="majorHAnsi"/>
          <w:color w:val="000000"/>
          <w:sz w:val="24"/>
          <w:szCs w:val="24"/>
        </w:rPr>
        <w:t>ministrator or their designee has the final authority to accept or reject any person hired under this plan</w:t>
      </w:r>
      <w:r w:rsidR="00875563" w:rsidRPr="008D2869">
        <w:rPr>
          <w:rFonts w:asciiTheme="majorHAnsi" w:hAnsiTheme="majorHAnsi"/>
          <w:color w:val="000000"/>
          <w:sz w:val="24"/>
          <w:szCs w:val="24"/>
        </w:rPr>
        <w:t>.</w:t>
      </w:r>
    </w:p>
    <w:p w:rsidR="00A71E74" w:rsidRPr="008D2869" w:rsidRDefault="00A71E74" w:rsidP="00A71E74">
      <w:pPr>
        <w:pStyle w:val="ListParagraph"/>
        <w:rPr>
          <w:rFonts w:asciiTheme="majorHAnsi" w:hAnsiTheme="majorHAnsi"/>
          <w:color w:val="000000"/>
          <w:sz w:val="24"/>
          <w:szCs w:val="24"/>
        </w:rPr>
      </w:pPr>
    </w:p>
    <w:p w:rsidR="00A71E74" w:rsidRPr="008D2869" w:rsidRDefault="009C55FE" w:rsidP="009C55FE">
      <w:pPr>
        <w:pStyle w:val="ListParagraph"/>
        <w:numPr>
          <w:ilvl w:val="0"/>
          <w:numId w:val="14"/>
        </w:numPr>
        <w:rPr>
          <w:rFonts w:asciiTheme="majorHAnsi" w:hAnsiTheme="majorHAnsi"/>
          <w:color w:val="000000"/>
          <w:sz w:val="24"/>
          <w:szCs w:val="24"/>
        </w:rPr>
      </w:pPr>
      <w:r w:rsidRPr="008D2869">
        <w:rPr>
          <w:rFonts w:asciiTheme="majorHAnsi" w:hAnsiTheme="majorHAnsi"/>
          <w:b/>
          <w:color w:val="000000"/>
          <w:sz w:val="24"/>
          <w:szCs w:val="24"/>
        </w:rPr>
        <w:t>Hiring Official</w:t>
      </w:r>
      <w:r w:rsidRPr="008D2869">
        <w:rPr>
          <w:rFonts w:asciiTheme="majorHAnsi" w:hAnsiTheme="majorHAnsi"/>
          <w:color w:val="000000"/>
          <w:sz w:val="24"/>
          <w:szCs w:val="24"/>
        </w:rPr>
        <w:t xml:space="preserve">:  A Government employee </w:t>
      </w:r>
      <w:r w:rsidR="00211E21" w:rsidRPr="008D2869">
        <w:rPr>
          <w:rFonts w:asciiTheme="majorHAnsi" w:hAnsiTheme="majorHAnsi"/>
          <w:color w:val="000000"/>
          <w:sz w:val="24"/>
          <w:szCs w:val="24"/>
        </w:rPr>
        <w:t>who has been delegated t</w:t>
      </w:r>
      <w:r w:rsidR="0066038B" w:rsidRPr="008D2869">
        <w:rPr>
          <w:rFonts w:asciiTheme="majorHAnsi" w:hAnsiTheme="majorHAnsi"/>
          <w:color w:val="000000"/>
          <w:sz w:val="24"/>
          <w:szCs w:val="24"/>
        </w:rPr>
        <w:t>he authority</w:t>
      </w:r>
      <w:r w:rsidRPr="008D2869">
        <w:rPr>
          <w:rFonts w:asciiTheme="majorHAnsi" w:hAnsiTheme="majorHAnsi"/>
          <w:color w:val="000000"/>
          <w:sz w:val="24"/>
          <w:szCs w:val="24"/>
        </w:rPr>
        <w:t xml:space="preserve"> to hire casuals.  Hiring officials need to have an in-depth knowledge of the AD Pay Plan</w:t>
      </w:r>
      <w:r w:rsidR="00F91374" w:rsidRPr="008D2869">
        <w:rPr>
          <w:rFonts w:asciiTheme="majorHAnsi" w:hAnsiTheme="majorHAnsi"/>
          <w:color w:val="000000"/>
          <w:sz w:val="24"/>
          <w:szCs w:val="24"/>
        </w:rPr>
        <w:t>,</w:t>
      </w:r>
      <w:r w:rsidRPr="008D2869">
        <w:rPr>
          <w:rFonts w:asciiTheme="majorHAnsi" w:hAnsiTheme="majorHAnsi"/>
          <w:color w:val="000000"/>
          <w:sz w:val="24"/>
          <w:szCs w:val="24"/>
        </w:rPr>
        <w:t xml:space="preserve"> a full understanding of how</w:t>
      </w:r>
      <w:r w:rsidR="00194440" w:rsidRPr="008D2869">
        <w:rPr>
          <w:rFonts w:asciiTheme="majorHAnsi" w:hAnsiTheme="majorHAnsi"/>
          <w:color w:val="000000"/>
          <w:sz w:val="24"/>
          <w:szCs w:val="24"/>
        </w:rPr>
        <w:t xml:space="preserve"> and when it can be used</w:t>
      </w:r>
      <w:r w:rsidR="00F91374" w:rsidRPr="008D2869">
        <w:rPr>
          <w:rFonts w:asciiTheme="majorHAnsi" w:hAnsiTheme="majorHAnsi"/>
          <w:color w:val="000000"/>
          <w:sz w:val="24"/>
          <w:szCs w:val="24"/>
        </w:rPr>
        <w:t>,</w:t>
      </w:r>
      <w:r w:rsidR="00194440" w:rsidRPr="008D2869">
        <w:rPr>
          <w:rFonts w:asciiTheme="majorHAnsi" w:hAnsiTheme="majorHAnsi"/>
          <w:color w:val="000000"/>
          <w:sz w:val="24"/>
          <w:szCs w:val="24"/>
        </w:rPr>
        <w:t xml:space="preserve"> and</w:t>
      </w:r>
      <w:r w:rsidRPr="008D2869">
        <w:rPr>
          <w:rFonts w:asciiTheme="majorHAnsi" w:hAnsiTheme="majorHAnsi"/>
          <w:color w:val="000000"/>
          <w:sz w:val="24"/>
          <w:szCs w:val="24"/>
        </w:rPr>
        <w:t xml:space="preserve"> </w:t>
      </w:r>
      <w:r w:rsidR="00F91374" w:rsidRPr="008D2869">
        <w:rPr>
          <w:rFonts w:asciiTheme="majorHAnsi" w:hAnsiTheme="majorHAnsi"/>
          <w:color w:val="000000"/>
          <w:sz w:val="24"/>
          <w:szCs w:val="24"/>
        </w:rPr>
        <w:t xml:space="preserve">the </w:t>
      </w:r>
      <w:r w:rsidRPr="008D2869">
        <w:rPr>
          <w:rFonts w:asciiTheme="majorHAnsi" w:hAnsiTheme="majorHAnsi"/>
          <w:color w:val="000000"/>
          <w:sz w:val="24"/>
          <w:szCs w:val="24"/>
        </w:rPr>
        <w:t>skills</w:t>
      </w:r>
      <w:r w:rsidR="0066038B" w:rsidRPr="008D2869">
        <w:rPr>
          <w:rFonts w:asciiTheme="majorHAnsi" w:hAnsiTheme="majorHAnsi"/>
          <w:color w:val="000000"/>
          <w:sz w:val="24"/>
          <w:szCs w:val="24"/>
        </w:rPr>
        <w:t>et to determine</w:t>
      </w:r>
      <w:r w:rsidR="00194440" w:rsidRPr="008D2869">
        <w:rPr>
          <w:rFonts w:asciiTheme="majorHAnsi" w:hAnsiTheme="majorHAnsi"/>
          <w:color w:val="000000"/>
          <w:sz w:val="24"/>
          <w:szCs w:val="24"/>
        </w:rPr>
        <w:t xml:space="preserve"> if </w:t>
      </w:r>
      <w:r w:rsidR="00F91374" w:rsidRPr="008D2869">
        <w:rPr>
          <w:rFonts w:asciiTheme="majorHAnsi" w:hAnsiTheme="majorHAnsi"/>
          <w:color w:val="000000"/>
          <w:sz w:val="24"/>
          <w:szCs w:val="24"/>
        </w:rPr>
        <w:t xml:space="preserve">a </w:t>
      </w:r>
      <w:r w:rsidR="00194440" w:rsidRPr="008D2869">
        <w:rPr>
          <w:rFonts w:asciiTheme="majorHAnsi" w:hAnsiTheme="majorHAnsi"/>
          <w:color w:val="000000"/>
          <w:sz w:val="24"/>
          <w:szCs w:val="24"/>
        </w:rPr>
        <w:t>candidate</w:t>
      </w:r>
      <w:r w:rsidRPr="008D2869">
        <w:rPr>
          <w:rFonts w:asciiTheme="majorHAnsi" w:hAnsiTheme="majorHAnsi"/>
          <w:color w:val="000000"/>
          <w:sz w:val="24"/>
          <w:szCs w:val="24"/>
        </w:rPr>
        <w:t xml:space="preserve"> meets qualifications to be hired for the position.</w:t>
      </w:r>
    </w:p>
    <w:p w:rsidR="009C55FE" w:rsidRPr="008D2869" w:rsidRDefault="009C55FE" w:rsidP="009C55FE">
      <w:pPr>
        <w:pStyle w:val="ListParagraph"/>
        <w:ind w:left="1440"/>
        <w:rPr>
          <w:rFonts w:asciiTheme="majorHAnsi" w:hAnsiTheme="majorHAnsi"/>
          <w:color w:val="000000"/>
          <w:sz w:val="24"/>
          <w:szCs w:val="24"/>
        </w:rPr>
      </w:pPr>
    </w:p>
    <w:p w:rsidR="00901798" w:rsidRPr="008D2869" w:rsidRDefault="00A71E74" w:rsidP="00901798">
      <w:pPr>
        <w:pStyle w:val="ListParagraph"/>
        <w:numPr>
          <w:ilvl w:val="0"/>
          <w:numId w:val="14"/>
        </w:numPr>
        <w:rPr>
          <w:rFonts w:asciiTheme="majorHAnsi" w:hAnsiTheme="majorHAnsi"/>
          <w:color w:val="000000"/>
          <w:sz w:val="24"/>
          <w:szCs w:val="24"/>
        </w:rPr>
      </w:pPr>
      <w:r w:rsidRPr="008D2869">
        <w:rPr>
          <w:rFonts w:asciiTheme="majorHAnsi" w:hAnsiTheme="majorHAnsi"/>
          <w:b/>
          <w:color w:val="000000"/>
          <w:sz w:val="24"/>
          <w:szCs w:val="24"/>
        </w:rPr>
        <w:t>Approving Official</w:t>
      </w:r>
      <w:r w:rsidR="009C55FE" w:rsidRPr="008D2869">
        <w:rPr>
          <w:rFonts w:asciiTheme="majorHAnsi" w:hAnsiTheme="majorHAnsi"/>
          <w:color w:val="000000"/>
          <w:sz w:val="24"/>
          <w:szCs w:val="24"/>
        </w:rPr>
        <w:t>:  A Government employee designated by the hiring unit to a</w:t>
      </w:r>
      <w:r w:rsidR="0066038B" w:rsidRPr="008D2869">
        <w:rPr>
          <w:rFonts w:asciiTheme="majorHAnsi" w:hAnsiTheme="majorHAnsi"/>
          <w:color w:val="000000"/>
          <w:sz w:val="24"/>
          <w:szCs w:val="24"/>
        </w:rPr>
        <w:t>udit casual time (OF</w:t>
      </w:r>
      <w:r w:rsidR="009C55FE" w:rsidRPr="008D2869">
        <w:rPr>
          <w:rFonts w:asciiTheme="majorHAnsi" w:hAnsiTheme="majorHAnsi"/>
          <w:color w:val="000000"/>
          <w:sz w:val="24"/>
          <w:szCs w:val="24"/>
        </w:rPr>
        <w:t xml:space="preserve">-288’s) for accuracy and completeness then certifies the timesheet is legal for payment by meeting the provisions of the AD Pay Plan.  </w:t>
      </w:r>
    </w:p>
    <w:p w:rsidR="009C55FE" w:rsidRPr="008D2869" w:rsidRDefault="009C55FE" w:rsidP="009C55FE">
      <w:pPr>
        <w:rPr>
          <w:rFonts w:asciiTheme="majorHAnsi" w:hAnsiTheme="majorHAnsi"/>
          <w:color w:val="000000"/>
          <w:sz w:val="24"/>
          <w:szCs w:val="24"/>
        </w:rPr>
      </w:pPr>
    </w:p>
    <w:p w:rsidR="009D5376" w:rsidRPr="008D2869" w:rsidRDefault="009D5376" w:rsidP="00506B4F">
      <w:pPr>
        <w:pStyle w:val="ListParagraph"/>
        <w:numPr>
          <w:ilvl w:val="0"/>
          <w:numId w:val="3"/>
        </w:numPr>
        <w:rPr>
          <w:rFonts w:asciiTheme="majorHAnsi" w:hAnsiTheme="majorHAnsi"/>
          <w:color w:val="000000"/>
          <w:sz w:val="24"/>
          <w:szCs w:val="24"/>
        </w:rPr>
      </w:pPr>
      <w:r w:rsidRPr="008D2869">
        <w:rPr>
          <w:rFonts w:asciiTheme="majorHAnsi" w:hAnsiTheme="majorHAnsi"/>
          <w:color w:val="000000"/>
          <w:sz w:val="24"/>
          <w:szCs w:val="24"/>
        </w:rPr>
        <w:t>Forest</w:t>
      </w:r>
      <w:r w:rsidR="00875563" w:rsidRPr="008D2869">
        <w:rPr>
          <w:rFonts w:asciiTheme="majorHAnsi" w:hAnsiTheme="majorHAnsi"/>
          <w:color w:val="000000"/>
          <w:sz w:val="24"/>
          <w:szCs w:val="24"/>
        </w:rPr>
        <w:t>s</w:t>
      </w:r>
      <w:r w:rsidRPr="008D2869">
        <w:rPr>
          <w:rFonts w:asciiTheme="majorHAnsi" w:hAnsiTheme="majorHAnsi"/>
          <w:color w:val="000000"/>
          <w:sz w:val="24"/>
          <w:szCs w:val="24"/>
        </w:rPr>
        <w:t xml:space="preserve"> will ensure that all A</w:t>
      </w:r>
      <w:r w:rsidR="00CB026A" w:rsidRPr="008D2869">
        <w:rPr>
          <w:rFonts w:asciiTheme="majorHAnsi" w:hAnsiTheme="majorHAnsi"/>
          <w:color w:val="000000"/>
          <w:sz w:val="24"/>
          <w:szCs w:val="24"/>
        </w:rPr>
        <w:t>D</w:t>
      </w:r>
      <w:r w:rsidR="008D2869">
        <w:rPr>
          <w:rFonts w:asciiTheme="majorHAnsi" w:hAnsiTheme="majorHAnsi"/>
          <w:color w:val="000000"/>
          <w:sz w:val="24"/>
          <w:szCs w:val="24"/>
        </w:rPr>
        <w:t xml:space="preserve"> Hires</w:t>
      </w:r>
      <w:r w:rsidR="00875563" w:rsidRPr="008D2869">
        <w:rPr>
          <w:rFonts w:asciiTheme="majorHAnsi" w:hAnsiTheme="majorHAnsi"/>
          <w:color w:val="000000"/>
          <w:sz w:val="24"/>
          <w:szCs w:val="24"/>
        </w:rPr>
        <w:t xml:space="preserve"> s</w:t>
      </w:r>
      <w:r w:rsidRPr="008D2869">
        <w:rPr>
          <w:rFonts w:asciiTheme="majorHAnsi" w:hAnsiTheme="majorHAnsi"/>
          <w:color w:val="000000"/>
          <w:sz w:val="24"/>
          <w:szCs w:val="24"/>
        </w:rPr>
        <w:t xml:space="preserve">ponsored within Region 4 meet and follow the same standards </w:t>
      </w:r>
      <w:r w:rsidR="0066038B" w:rsidRPr="008D2869">
        <w:rPr>
          <w:rFonts w:asciiTheme="majorHAnsi" w:hAnsiTheme="majorHAnsi"/>
          <w:color w:val="000000"/>
          <w:sz w:val="24"/>
          <w:szCs w:val="24"/>
        </w:rPr>
        <w:t xml:space="preserve">as </w:t>
      </w:r>
      <w:r w:rsidR="008D2869">
        <w:rPr>
          <w:rFonts w:asciiTheme="majorHAnsi" w:hAnsiTheme="majorHAnsi"/>
          <w:color w:val="000000"/>
          <w:sz w:val="24"/>
          <w:szCs w:val="24"/>
        </w:rPr>
        <w:t>our S</w:t>
      </w:r>
      <w:r w:rsidRPr="008D2869">
        <w:rPr>
          <w:rFonts w:asciiTheme="majorHAnsi" w:hAnsiTheme="majorHAnsi"/>
          <w:color w:val="000000"/>
          <w:sz w:val="24"/>
          <w:szCs w:val="24"/>
        </w:rPr>
        <w:t>eason</w:t>
      </w:r>
      <w:r w:rsidR="008D2869">
        <w:rPr>
          <w:rFonts w:asciiTheme="majorHAnsi" w:hAnsiTheme="majorHAnsi"/>
          <w:color w:val="000000"/>
          <w:sz w:val="24"/>
          <w:szCs w:val="24"/>
        </w:rPr>
        <w:t>al and P</w:t>
      </w:r>
      <w:r w:rsidR="0066038B" w:rsidRPr="008D2869">
        <w:rPr>
          <w:rFonts w:asciiTheme="majorHAnsi" w:hAnsiTheme="majorHAnsi"/>
          <w:color w:val="000000"/>
          <w:sz w:val="24"/>
          <w:szCs w:val="24"/>
        </w:rPr>
        <w:t>ermanent workforce.</w:t>
      </w:r>
    </w:p>
    <w:p w:rsidR="00901798" w:rsidRPr="008D2869" w:rsidRDefault="00901798" w:rsidP="00901798">
      <w:pPr>
        <w:rPr>
          <w:rFonts w:asciiTheme="majorHAnsi" w:hAnsiTheme="majorHAnsi"/>
          <w:color w:val="000000"/>
          <w:sz w:val="24"/>
          <w:szCs w:val="24"/>
        </w:rPr>
      </w:pPr>
    </w:p>
    <w:p w:rsidR="009D5376" w:rsidRPr="008D2869" w:rsidRDefault="009D5376" w:rsidP="00506B4F">
      <w:pPr>
        <w:pStyle w:val="ListParagraph"/>
        <w:numPr>
          <w:ilvl w:val="0"/>
          <w:numId w:val="3"/>
        </w:numPr>
        <w:rPr>
          <w:rFonts w:asciiTheme="majorHAnsi" w:hAnsiTheme="majorHAnsi"/>
          <w:color w:val="000000"/>
          <w:sz w:val="24"/>
          <w:szCs w:val="24"/>
        </w:rPr>
      </w:pPr>
      <w:r w:rsidRPr="008D2869">
        <w:rPr>
          <w:rFonts w:asciiTheme="majorHAnsi" w:hAnsiTheme="majorHAnsi"/>
          <w:color w:val="000000"/>
          <w:sz w:val="24"/>
          <w:szCs w:val="24"/>
        </w:rPr>
        <w:t>A</w:t>
      </w:r>
      <w:r w:rsidR="00CB026A" w:rsidRPr="008D2869">
        <w:rPr>
          <w:rFonts w:asciiTheme="majorHAnsi" w:hAnsiTheme="majorHAnsi"/>
          <w:color w:val="000000"/>
          <w:sz w:val="24"/>
          <w:szCs w:val="24"/>
        </w:rPr>
        <w:t>D</w:t>
      </w:r>
      <w:r w:rsidRPr="008D2869">
        <w:rPr>
          <w:rFonts w:asciiTheme="majorHAnsi" w:hAnsiTheme="majorHAnsi"/>
          <w:color w:val="000000"/>
          <w:sz w:val="24"/>
          <w:szCs w:val="24"/>
        </w:rPr>
        <w:t>s will provide</w:t>
      </w:r>
      <w:r w:rsidR="0066038B" w:rsidRPr="008D2869">
        <w:rPr>
          <w:rFonts w:asciiTheme="majorHAnsi" w:hAnsiTheme="majorHAnsi"/>
          <w:color w:val="000000"/>
          <w:sz w:val="24"/>
          <w:szCs w:val="24"/>
        </w:rPr>
        <w:t xml:space="preserve"> sponsoring unit</w:t>
      </w:r>
      <w:r w:rsidR="000C3F54" w:rsidRPr="008D2869">
        <w:rPr>
          <w:rFonts w:asciiTheme="majorHAnsi" w:hAnsiTheme="majorHAnsi"/>
          <w:color w:val="000000"/>
          <w:sz w:val="24"/>
          <w:szCs w:val="24"/>
        </w:rPr>
        <w:t xml:space="preserve"> with required</w:t>
      </w:r>
      <w:r w:rsidRPr="008D2869">
        <w:rPr>
          <w:rFonts w:asciiTheme="majorHAnsi" w:hAnsiTheme="majorHAnsi"/>
          <w:color w:val="000000"/>
          <w:sz w:val="24"/>
          <w:szCs w:val="24"/>
        </w:rPr>
        <w:t xml:space="preserve"> training and Interagency Qualifications and Certification System (IQCS) </w:t>
      </w:r>
      <w:r w:rsidR="000C3F54" w:rsidRPr="008D2869">
        <w:rPr>
          <w:rFonts w:asciiTheme="majorHAnsi" w:hAnsiTheme="majorHAnsi"/>
          <w:color w:val="000000"/>
          <w:sz w:val="24"/>
          <w:szCs w:val="24"/>
        </w:rPr>
        <w:t>(red card) documentation</w:t>
      </w:r>
      <w:r w:rsidRPr="008D2869">
        <w:rPr>
          <w:rFonts w:asciiTheme="majorHAnsi" w:hAnsiTheme="majorHAnsi"/>
          <w:color w:val="000000"/>
          <w:sz w:val="24"/>
          <w:szCs w:val="24"/>
        </w:rPr>
        <w:t xml:space="preserve"> follow</w:t>
      </w:r>
      <w:r w:rsidR="000C3F54" w:rsidRPr="008D2869">
        <w:rPr>
          <w:rFonts w:asciiTheme="majorHAnsi" w:hAnsiTheme="majorHAnsi"/>
          <w:color w:val="000000"/>
          <w:sz w:val="24"/>
          <w:szCs w:val="24"/>
        </w:rPr>
        <w:t>ing</w:t>
      </w:r>
      <w:r w:rsidRPr="008D2869">
        <w:rPr>
          <w:rFonts w:asciiTheme="majorHAnsi" w:hAnsiTheme="majorHAnsi"/>
          <w:color w:val="000000"/>
          <w:sz w:val="24"/>
          <w:szCs w:val="24"/>
        </w:rPr>
        <w:t xml:space="preserve"> the same administrative procedures expected of our existing work</w:t>
      </w:r>
      <w:r w:rsidR="0066038B" w:rsidRPr="008D2869">
        <w:rPr>
          <w:rFonts w:asciiTheme="majorHAnsi" w:hAnsiTheme="majorHAnsi"/>
          <w:color w:val="000000"/>
          <w:sz w:val="24"/>
          <w:szCs w:val="24"/>
        </w:rPr>
        <w:t>force.</w:t>
      </w:r>
    </w:p>
    <w:p w:rsidR="00901798" w:rsidRPr="008D2869" w:rsidRDefault="00901798" w:rsidP="00901798">
      <w:pPr>
        <w:rPr>
          <w:rFonts w:asciiTheme="majorHAnsi" w:hAnsiTheme="majorHAnsi"/>
          <w:color w:val="000000"/>
          <w:sz w:val="24"/>
          <w:szCs w:val="24"/>
        </w:rPr>
      </w:pPr>
    </w:p>
    <w:p w:rsidR="009D5376" w:rsidRPr="008D2869" w:rsidRDefault="009D5376" w:rsidP="00506B4F">
      <w:pPr>
        <w:pStyle w:val="ListParagraph"/>
        <w:numPr>
          <w:ilvl w:val="0"/>
          <w:numId w:val="3"/>
        </w:numPr>
        <w:rPr>
          <w:rFonts w:asciiTheme="majorHAnsi" w:hAnsiTheme="majorHAnsi"/>
          <w:color w:val="000000"/>
          <w:sz w:val="24"/>
          <w:szCs w:val="24"/>
        </w:rPr>
      </w:pPr>
      <w:r w:rsidRPr="008D2869">
        <w:rPr>
          <w:rFonts w:asciiTheme="majorHAnsi" w:hAnsiTheme="majorHAnsi"/>
          <w:color w:val="000000"/>
          <w:sz w:val="24"/>
          <w:szCs w:val="24"/>
        </w:rPr>
        <w:t>Forest</w:t>
      </w:r>
      <w:r w:rsidR="00EF57E9" w:rsidRPr="008D2869">
        <w:rPr>
          <w:rFonts w:asciiTheme="majorHAnsi" w:hAnsiTheme="majorHAnsi"/>
          <w:color w:val="000000"/>
          <w:sz w:val="24"/>
          <w:szCs w:val="24"/>
        </w:rPr>
        <w:t>s</w:t>
      </w:r>
      <w:r w:rsidR="00BD77D8" w:rsidRPr="008D2869">
        <w:rPr>
          <w:rFonts w:asciiTheme="majorHAnsi" w:hAnsiTheme="majorHAnsi"/>
          <w:color w:val="000000"/>
          <w:sz w:val="24"/>
          <w:szCs w:val="24"/>
        </w:rPr>
        <w:t xml:space="preserve"> will</w:t>
      </w:r>
      <w:r w:rsidRPr="008D2869">
        <w:rPr>
          <w:rFonts w:asciiTheme="majorHAnsi" w:hAnsiTheme="majorHAnsi"/>
          <w:color w:val="000000"/>
          <w:sz w:val="24"/>
          <w:szCs w:val="24"/>
        </w:rPr>
        <w:t xml:space="preserve"> </w:t>
      </w:r>
      <w:r w:rsidR="00B06746" w:rsidRPr="008D2869">
        <w:rPr>
          <w:rFonts w:asciiTheme="majorHAnsi" w:hAnsiTheme="majorHAnsi"/>
          <w:color w:val="000000"/>
          <w:sz w:val="24"/>
          <w:szCs w:val="24"/>
        </w:rPr>
        <w:t xml:space="preserve">provide </w:t>
      </w:r>
      <w:r w:rsidR="00101563" w:rsidRPr="008D2869">
        <w:rPr>
          <w:rFonts w:asciiTheme="majorHAnsi" w:hAnsiTheme="majorHAnsi"/>
          <w:color w:val="000000"/>
          <w:sz w:val="24"/>
          <w:szCs w:val="24"/>
        </w:rPr>
        <w:t xml:space="preserve">sponsored </w:t>
      </w:r>
      <w:r w:rsidRPr="008D2869">
        <w:rPr>
          <w:rFonts w:asciiTheme="majorHAnsi" w:hAnsiTheme="majorHAnsi"/>
          <w:color w:val="000000"/>
          <w:sz w:val="24"/>
          <w:szCs w:val="24"/>
        </w:rPr>
        <w:t>A</w:t>
      </w:r>
      <w:r w:rsidR="004E56AB" w:rsidRPr="008D2869">
        <w:rPr>
          <w:rFonts w:asciiTheme="majorHAnsi" w:hAnsiTheme="majorHAnsi"/>
          <w:color w:val="000000"/>
          <w:sz w:val="24"/>
          <w:szCs w:val="24"/>
        </w:rPr>
        <w:t>D</w:t>
      </w:r>
      <w:r w:rsidR="00C77815" w:rsidRPr="008D2869">
        <w:rPr>
          <w:rFonts w:asciiTheme="majorHAnsi" w:hAnsiTheme="majorHAnsi"/>
          <w:color w:val="000000"/>
          <w:sz w:val="24"/>
          <w:szCs w:val="24"/>
        </w:rPr>
        <w:t>s</w:t>
      </w:r>
      <w:r w:rsidR="00101563" w:rsidRPr="008D2869">
        <w:rPr>
          <w:rFonts w:asciiTheme="majorHAnsi" w:hAnsiTheme="majorHAnsi"/>
          <w:color w:val="000000"/>
          <w:sz w:val="24"/>
          <w:szCs w:val="24"/>
        </w:rPr>
        <w:t xml:space="preserve"> with a</w:t>
      </w:r>
      <w:r w:rsidRPr="008D2869">
        <w:rPr>
          <w:rFonts w:asciiTheme="majorHAnsi" w:hAnsiTheme="majorHAnsi"/>
          <w:color w:val="000000"/>
          <w:sz w:val="24"/>
          <w:szCs w:val="24"/>
        </w:rPr>
        <w:t xml:space="preserve"> </w:t>
      </w:r>
      <w:r w:rsidR="00C77815" w:rsidRPr="008D2869">
        <w:rPr>
          <w:rFonts w:asciiTheme="majorHAnsi" w:hAnsiTheme="majorHAnsi"/>
          <w:color w:val="000000"/>
          <w:sz w:val="24"/>
          <w:szCs w:val="24"/>
        </w:rPr>
        <w:t>Conditions o</w:t>
      </w:r>
      <w:r w:rsidR="008D55D7" w:rsidRPr="008D2869">
        <w:rPr>
          <w:rFonts w:asciiTheme="majorHAnsi" w:hAnsiTheme="majorHAnsi"/>
          <w:color w:val="000000"/>
          <w:sz w:val="24"/>
          <w:szCs w:val="24"/>
        </w:rPr>
        <w:t>f Hire</w:t>
      </w:r>
      <w:r w:rsidR="00101563" w:rsidRPr="008D2869">
        <w:rPr>
          <w:rFonts w:asciiTheme="majorHAnsi" w:hAnsiTheme="majorHAnsi"/>
          <w:color w:val="000000"/>
          <w:sz w:val="24"/>
          <w:szCs w:val="24"/>
        </w:rPr>
        <w:t xml:space="preserve"> form, which</w:t>
      </w:r>
      <w:r w:rsidR="008D55D7" w:rsidRPr="008D2869">
        <w:rPr>
          <w:rFonts w:asciiTheme="majorHAnsi" w:hAnsiTheme="majorHAnsi"/>
          <w:color w:val="000000"/>
          <w:sz w:val="24"/>
          <w:szCs w:val="24"/>
        </w:rPr>
        <w:t xml:space="preserve"> will outline</w:t>
      </w:r>
      <w:r w:rsidR="00B06746" w:rsidRPr="008D2869">
        <w:rPr>
          <w:rFonts w:asciiTheme="majorHAnsi" w:hAnsiTheme="majorHAnsi"/>
          <w:color w:val="000000"/>
          <w:sz w:val="24"/>
          <w:szCs w:val="24"/>
        </w:rPr>
        <w:t xml:space="preserve"> expectations</w:t>
      </w:r>
      <w:r w:rsidR="00101563" w:rsidRPr="008D2869">
        <w:rPr>
          <w:rFonts w:asciiTheme="majorHAnsi" w:hAnsiTheme="majorHAnsi"/>
          <w:color w:val="000000"/>
          <w:sz w:val="24"/>
          <w:szCs w:val="24"/>
        </w:rPr>
        <w:t>,</w:t>
      </w:r>
      <w:r w:rsidRPr="008D2869">
        <w:rPr>
          <w:rFonts w:asciiTheme="majorHAnsi" w:hAnsiTheme="majorHAnsi"/>
          <w:color w:val="000000"/>
          <w:sz w:val="24"/>
          <w:szCs w:val="24"/>
        </w:rPr>
        <w:t xml:space="preserve"> training nomination procedures, task book initiation, and how the hiring process occurs. </w:t>
      </w:r>
      <w:r w:rsidR="008D2869">
        <w:rPr>
          <w:rFonts w:asciiTheme="majorHAnsi" w:hAnsiTheme="majorHAnsi"/>
          <w:color w:val="000000"/>
          <w:sz w:val="24"/>
          <w:szCs w:val="24"/>
        </w:rPr>
        <w:t xml:space="preserve"> </w:t>
      </w:r>
      <w:r w:rsidR="00DB1FA6" w:rsidRPr="008D2869">
        <w:rPr>
          <w:rFonts w:asciiTheme="majorHAnsi" w:hAnsiTheme="majorHAnsi"/>
          <w:color w:val="000000"/>
          <w:sz w:val="24"/>
          <w:szCs w:val="24"/>
        </w:rPr>
        <w:t xml:space="preserve">ADs </w:t>
      </w:r>
      <w:r w:rsidR="008D55D7" w:rsidRPr="008D2869">
        <w:rPr>
          <w:rFonts w:asciiTheme="majorHAnsi" w:hAnsiTheme="majorHAnsi"/>
          <w:color w:val="000000"/>
          <w:sz w:val="24"/>
          <w:szCs w:val="24"/>
        </w:rPr>
        <w:t>must review and sign conditions of hire</w:t>
      </w:r>
      <w:r w:rsidR="00DB1FA6" w:rsidRPr="008D2869">
        <w:rPr>
          <w:rFonts w:asciiTheme="majorHAnsi" w:hAnsiTheme="majorHAnsi"/>
          <w:color w:val="000000"/>
          <w:sz w:val="24"/>
          <w:szCs w:val="24"/>
        </w:rPr>
        <w:t xml:space="preserve"> annually.  </w:t>
      </w:r>
    </w:p>
    <w:p w:rsidR="00C7147A" w:rsidRPr="008D2869" w:rsidRDefault="00C7147A" w:rsidP="00A04DD6">
      <w:pPr>
        <w:pStyle w:val="ListParagraph"/>
        <w:rPr>
          <w:rFonts w:asciiTheme="majorHAnsi" w:hAnsiTheme="majorHAnsi"/>
          <w:color w:val="000000"/>
          <w:sz w:val="24"/>
          <w:szCs w:val="24"/>
        </w:rPr>
      </w:pPr>
    </w:p>
    <w:p w:rsidR="00C7147A" w:rsidRPr="008D2869" w:rsidRDefault="00C7147A" w:rsidP="00C7147A">
      <w:pPr>
        <w:pStyle w:val="ListParagraph"/>
        <w:numPr>
          <w:ilvl w:val="0"/>
          <w:numId w:val="3"/>
        </w:numPr>
        <w:rPr>
          <w:rFonts w:asciiTheme="majorHAnsi" w:hAnsiTheme="majorHAnsi"/>
          <w:sz w:val="24"/>
          <w:szCs w:val="24"/>
        </w:rPr>
      </w:pPr>
      <w:r w:rsidRPr="008D2869">
        <w:rPr>
          <w:rFonts w:asciiTheme="majorHAnsi" w:hAnsiTheme="majorHAnsi"/>
          <w:sz w:val="24"/>
          <w:szCs w:val="24"/>
        </w:rPr>
        <w:t xml:space="preserve">To be considered for potential sponsorship, interested individuals will need </w:t>
      </w:r>
      <w:r w:rsidR="00DA018E" w:rsidRPr="008D2869">
        <w:rPr>
          <w:rFonts w:asciiTheme="majorHAnsi" w:hAnsiTheme="majorHAnsi"/>
          <w:sz w:val="24"/>
          <w:szCs w:val="24"/>
        </w:rPr>
        <w:t>to submit</w:t>
      </w:r>
      <w:r w:rsidRPr="008D2869">
        <w:rPr>
          <w:rFonts w:asciiTheme="majorHAnsi" w:hAnsiTheme="majorHAnsi"/>
          <w:sz w:val="24"/>
          <w:szCs w:val="24"/>
        </w:rPr>
        <w:t xml:space="preserve"> a copy of current Red Card qualifications.</w:t>
      </w:r>
    </w:p>
    <w:p w:rsidR="00C7147A" w:rsidRPr="008D2869" w:rsidRDefault="00C7147A" w:rsidP="00C7147A">
      <w:pPr>
        <w:rPr>
          <w:rFonts w:asciiTheme="majorHAnsi" w:hAnsiTheme="majorHAnsi"/>
          <w:sz w:val="24"/>
          <w:szCs w:val="24"/>
        </w:rPr>
      </w:pPr>
    </w:p>
    <w:p w:rsidR="00C7147A" w:rsidRPr="008D2869" w:rsidRDefault="008D2869" w:rsidP="00C7147A">
      <w:pPr>
        <w:pStyle w:val="ListParagraph"/>
        <w:numPr>
          <w:ilvl w:val="0"/>
          <w:numId w:val="28"/>
        </w:numPr>
        <w:rPr>
          <w:rFonts w:asciiTheme="majorHAnsi" w:hAnsiTheme="majorHAnsi"/>
          <w:sz w:val="24"/>
          <w:szCs w:val="24"/>
        </w:rPr>
      </w:pPr>
      <w:r>
        <w:rPr>
          <w:rFonts w:asciiTheme="majorHAnsi" w:hAnsiTheme="majorHAnsi"/>
          <w:sz w:val="24"/>
          <w:szCs w:val="24"/>
        </w:rPr>
        <w:t xml:space="preserve">AD Hires are representatives of the Federal Government, and as such are </w:t>
      </w:r>
      <w:r w:rsidR="00C7147A" w:rsidRPr="008D2869">
        <w:rPr>
          <w:rFonts w:asciiTheme="majorHAnsi" w:hAnsiTheme="majorHAnsi"/>
          <w:sz w:val="24"/>
          <w:szCs w:val="24"/>
        </w:rPr>
        <w:t>expected to act professionally, responsibly, and adhere to Forest Management expectations.</w:t>
      </w:r>
    </w:p>
    <w:p w:rsidR="00C7147A" w:rsidRPr="008D2869" w:rsidRDefault="00C7147A" w:rsidP="00C7147A">
      <w:pPr>
        <w:rPr>
          <w:rFonts w:asciiTheme="majorHAnsi" w:hAnsiTheme="majorHAnsi"/>
          <w:sz w:val="24"/>
          <w:szCs w:val="24"/>
        </w:rPr>
      </w:pPr>
    </w:p>
    <w:p w:rsidR="00C7147A" w:rsidRPr="008D2869" w:rsidRDefault="00C7147A" w:rsidP="00DA018E">
      <w:pPr>
        <w:pStyle w:val="ListParagraph"/>
        <w:numPr>
          <w:ilvl w:val="0"/>
          <w:numId w:val="28"/>
        </w:numPr>
        <w:rPr>
          <w:rFonts w:asciiTheme="majorHAnsi" w:hAnsiTheme="majorHAnsi"/>
          <w:sz w:val="24"/>
          <w:szCs w:val="24"/>
        </w:rPr>
      </w:pPr>
      <w:r w:rsidRPr="008D2869">
        <w:rPr>
          <w:rFonts w:asciiTheme="majorHAnsi" w:hAnsiTheme="majorHAnsi"/>
          <w:sz w:val="24"/>
          <w:szCs w:val="24"/>
        </w:rPr>
        <w:t>All hiring forms and additional inf</w:t>
      </w:r>
      <w:r w:rsidR="00DA018E" w:rsidRPr="008D2869">
        <w:rPr>
          <w:rFonts w:asciiTheme="majorHAnsi" w:hAnsiTheme="majorHAnsi"/>
          <w:sz w:val="24"/>
          <w:szCs w:val="24"/>
        </w:rPr>
        <w:t>ormation is available on the Forest Service intranet</w:t>
      </w:r>
      <w:r w:rsidRPr="008D2869">
        <w:rPr>
          <w:rFonts w:asciiTheme="majorHAnsi" w:hAnsiTheme="majorHAnsi"/>
          <w:sz w:val="24"/>
          <w:szCs w:val="24"/>
        </w:rPr>
        <w:t xml:space="preserve"> under Incident Business Management link. </w:t>
      </w:r>
      <w:r w:rsidR="00DA018E" w:rsidRPr="008D2869">
        <w:rPr>
          <w:rFonts w:asciiTheme="majorHAnsi" w:hAnsiTheme="majorHAnsi"/>
          <w:sz w:val="24"/>
          <w:szCs w:val="24"/>
        </w:rPr>
        <w:t>http://fsweb.r4.fs.fed.us/unit/fam/index.shtml</w:t>
      </w:r>
    </w:p>
    <w:p w:rsidR="00C7147A" w:rsidRPr="008D2869" w:rsidRDefault="00C7147A" w:rsidP="00C7147A">
      <w:pPr>
        <w:pStyle w:val="ListParagraph"/>
        <w:rPr>
          <w:rFonts w:asciiTheme="majorHAnsi" w:hAnsiTheme="majorHAnsi"/>
          <w:sz w:val="24"/>
          <w:szCs w:val="24"/>
        </w:rPr>
      </w:pPr>
    </w:p>
    <w:p w:rsidR="00C7147A" w:rsidRPr="008D2869" w:rsidRDefault="00C7147A" w:rsidP="00C7147A">
      <w:pPr>
        <w:pStyle w:val="ListParagraph"/>
        <w:numPr>
          <w:ilvl w:val="0"/>
          <w:numId w:val="28"/>
        </w:numPr>
        <w:rPr>
          <w:rFonts w:asciiTheme="majorHAnsi" w:hAnsiTheme="majorHAnsi"/>
          <w:sz w:val="24"/>
          <w:szCs w:val="24"/>
        </w:rPr>
      </w:pPr>
      <w:r w:rsidRPr="008D2869">
        <w:rPr>
          <w:rFonts w:asciiTheme="majorHAnsi" w:hAnsiTheme="majorHAnsi"/>
          <w:sz w:val="24"/>
          <w:szCs w:val="24"/>
        </w:rPr>
        <w:t>Regional approval is required for those seeking sponsorship as an AD Hire living outside of the local dispatch area.</w:t>
      </w:r>
    </w:p>
    <w:p w:rsidR="00C7147A" w:rsidRPr="008D2869" w:rsidRDefault="00C7147A" w:rsidP="00C7147A">
      <w:pPr>
        <w:pStyle w:val="ListParagraph"/>
        <w:rPr>
          <w:rFonts w:asciiTheme="majorHAnsi" w:hAnsiTheme="majorHAnsi"/>
          <w:sz w:val="24"/>
          <w:szCs w:val="24"/>
        </w:rPr>
      </w:pPr>
    </w:p>
    <w:p w:rsidR="00C7147A" w:rsidRPr="008D2869" w:rsidRDefault="00C7147A" w:rsidP="00C7147A">
      <w:pPr>
        <w:pStyle w:val="ListParagraph"/>
        <w:numPr>
          <w:ilvl w:val="0"/>
          <w:numId w:val="28"/>
        </w:numPr>
        <w:rPr>
          <w:rFonts w:asciiTheme="majorHAnsi" w:hAnsiTheme="majorHAnsi"/>
          <w:sz w:val="24"/>
          <w:szCs w:val="24"/>
        </w:rPr>
      </w:pPr>
      <w:r w:rsidRPr="008D2869">
        <w:rPr>
          <w:rFonts w:asciiTheme="majorHAnsi" w:hAnsiTheme="majorHAnsi"/>
          <w:sz w:val="24"/>
          <w:szCs w:val="24"/>
        </w:rPr>
        <w:t xml:space="preserve">Red Card qualification sponsorships </w:t>
      </w:r>
      <w:r w:rsidR="008D2869">
        <w:rPr>
          <w:rFonts w:asciiTheme="majorHAnsi" w:hAnsiTheme="majorHAnsi"/>
          <w:sz w:val="24"/>
          <w:szCs w:val="24"/>
        </w:rPr>
        <w:t xml:space="preserve">should be </w:t>
      </w:r>
      <w:r w:rsidRPr="008D2869">
        <w:rPr>
          <w:rFonts w:asciiTheme="majorHAnsi" w:hAnsiTheme="majorHAnsi"/>
          <w:sz w:val="24"/>
          <w:szCs w:val="24"/>
        </w:rPr>
        <w:t>reviewed annually.</w:t>
      </w:r>
    </w:p>
    <w:p w:rsidR="00C7147A" w:rsidRPr="008D2869" w:rsidRDefault="00C7147A" w:rsidP="00A04DD6">
      <w:pPr>
        <w:rPr>
          <w:rFonts w:asciiTheme="majorHAnsi" w:hAnsiTheme="majorHAnsi"/>
          <w:sz w:val="24"/>
          <w:szCs w:val="24"/>
        </w:rPr>
      </w:pPr>
    </w:p>
    <w:p w:rsidR="00506B4F" w:rsidRPr="008D2869" w:rsidRDefault="00506B4F" w:rsidP="00DE5661">
      <w:pPr>
        <w:rPr>
          <w:rFonts w:asciiTheme="majorHAnsi" w:hAnsiTheme="majorHAnsi"/>
          <w:sz w:val="24"/>
          <w:szCs w:val="24"/>
        </w:rPr>
      </w:pPr>
    </w:p>
    <w:p w:rsidR="00506B4F" w:rsidRPr="008D2869" w:rsidRDefault="00EE1177" w:rsidP="00DE5661">
      <w:pPr>
        <w:rPr>
          <w:rFonts w:asciiTheme="majorHAnsi" w:hAnsiTheme="majorHAnsi"/>
          <w:b/>
          <w:color w:val="000000"/>
          <w:sz w:val="24"/>
          <w:szCs w:val="24"/>
          <w:u w:val="single"/>
        </w:rPr>
      </w:pPr>
      <w:r w:rsidRPr="008D2869">
        <w:rPr>
          <w:rFonts w:asciiTheme="majorHAnsi" w:hAnsiTheme="majorHAnsi"/>
          <w:b/>
          <w:color w:val="000000"/>
          <w:sz w:val="24"/>
          <w:szCs w:val="24"/>
          <w:u w:val="single"/>
        </w:rPr>
        <w:t>Exception Positions</w:t>
      </w:r>
      <w:r w:rsidR="008D2869">
        <w:rPr>
          <w:rFonts w:asciiTheme="majorHAnsi" w:hAnsiTheme="majorHAnsi"/>
          <w:b/>
          <w:color w:val="000000"/>
          <w:sz w:val="24"/>
          <w:szCs w:val="24"/>
          <w:u w:val="single"/>
        </w:rPr>
        <w:t xml:space="preserve"> (THSP</w:t>
      </w:r>
      <w:r w:rsidR="009D5376" w:rsidRPr="008D2869">
        <w:rPr>
          <w:rFonts w:asciiTheme="majorHAnsi" w:hAnsiTheme="majorHAnsi"/>
          <w:b/>
          <w:color w:val="000000"/>
          <w:sz w:val="24"/>
          <w:szCs w:val="24"/>
          <w:u w:val="single"/>
        </w:rPr>
        <w:t>)</w:t>
      </w:r>
      <w:r w:rsidRPr="008D2869">
        <w:rPr>
          <w:rFonts w:asciiTheme="majorHAnsi" w:hAnsiTheme="majorHAnsi"/>
          <w:b/>
          <w:color w:val="000000"/>
          <w:sz w:val="24"/>
          <w:szCs w:val="24"/>
          <w:u w:val="single"/>
        </w:rPr>
        <w:t>:</w:t>
      </w:r>
    </w:p>
    <w:p w:rsidR="00EE1177" w:rsidRPr="008D2869" w:rsidRDefault="00EE1177" w:rsidP="00DE5661">
      <w:pPr>
        <w:rPr>
          <w:rFonts w:asciiTheme="majorHAnsi" w:hAnsiTheme="majorHAnsi"/>
          <w:b/>
          <w:color w:val="000000"/>
          <w:sz w:val="24"/>
          <w:szCs w:val="24"/>
          <w:u w:val="single"/>
        </w:rPr>
      </w:pPr>
    </w:p>
    <w:p w:rsidR="009D5376" w:rsidRPr="008D2869" w:rsidRDefault="00EE1177" w:rsidP="00EE1177">
      <w:pPr>
        <w:pStyle w:val="ListParagraph"/>
        <w:numPr>
          <w:ilvl w:val="0"/>
          <w:numId w:val="7"/>
        </w:numPr>
        <w:rPr>
          <w:rFonts w:asciiTheme="majorHAnsi" w:hAnsiTheme="majorHAnsi"/>
          <w:color w:val="000000"/>
          <w:sz w:val="24"/>
          <w:szCs w:val="24"/>
        </w:rPr>
      </w:pPr>
      <w:r w:rsidRPr="008D2869">
        <w:rPr>
          <w:rFonts w:asciiTheme="majorHAnsi" w:hAnsiTheme="majorHAnsi"/>
          <w:color w:val="000000"/>
          <w:sz w:val="24"/>
          <w:szCs w:val="24"/>
        </w:rPr>
        <w:t xml:space="preserve">If none of the positions listed in the </w:t>
      </w:r>
      <w:r w:rsidR="00071A10" w:rsidRPr="008D2869">
        <w:rPr>
          <w:rFonts w:asciiTheme="majorHAnsi" w:hAnsiTheme="majorHAnsi"/>
          <w:color w:val="000000"/>
          <w:sz w:val="24"/>
          <w:szCs w:val="24"/>
        </w:rPr>
        <w:t xml:space="preserve">Incident Position </w:t>
      </w:r>
      <w:r w:rsidRPr="008D2869">
        <w:rPr>
          <w:rFonts w:asciiTheme="majorHAnsi" w:hAnsiTheme="majorHAnsi"/>
          <w:color w:val="000000"/>
          <w:sz w:val="24"/>
          <w:szCs w:val="24"/>
        </w:rPr>
        <w:t>Matrix fit the scope of duties for a position needed</w:t>
      </w:r>
      <w:r w:rsidR="00101563" w:rsidRPr="008D2869">
        <w:rPr>
          <w:rFonts w:asciiTheme="majorHAnsi" w:hAnsiTheme="majorHAnsi"/>
          <w:color w:val="000000"/>
          <w:sz w:val="24"/>
          <w:szCs w:val="24"/>
        </w:rPr>
        <w:t>,</w:t>
      </w:r>
      <w:r w:rsidRPr="008D2869">
        <w:rPr>
          <w:rFonts w:asciiTheme="majorHAnsi" w:hAnsiTheme="majorHAnsi"/>
          <w:color w:val="000000"/>
          <w:sz w:val="24"/>
          <w:szCs w:val="24"/>
        </w:rPr>
        <w:t xml:space="preserve"> and the </w:t>
      </w:r>
      <w:r w:rsidR="000C3F54" w:rsidRPr="008D2869">
        <w:rPr>
          <w:rFonts w:asciiTheme="majorHAnsi" w:hAnsiTheme="majorHAnsi"/>
          <w:color w:val="000000"/>
          <w:sz w:val="24"/>
          <w:szCs w:val="24"/>
        </w:rPr>
        <w:t>extent</w:t>
      </w:r>
      <w:r w:rsidRPr="008D2869">
        <w:rPr>
          <w:rFonts w:asciiTheme="majorHAnsi" w:hAnsiTheme="majorHAnsi"/>
          <w:color w:val="000000"/>
          <w:sz w:val="24"/>
          <w:szCs w:val="24"/>
        </w:rPr>
        <w:t xml:space="preserve"> of</w:t>
      </w:r>
      <w:r w:rsidR="004E4058" w:rsidRPr="008D2869">
        <w:rPr>
          <w:rFonts w:asciiTheme="majorHAnsi" w:hAnsiTheme="majorHAnsi"/>
          <w:color w:val="000000"/>
          <w:sz w:val="24"/>
          <w:szCs w:val="24"/>
        </w:rPr>
        <w:t xml:space="preserve"> the current emergency warrants</w:t>
      </w:r>
      <w:r w:rsidR="00101563" w:rsidRPr="008D2869">
        <w:rPr>
          <w:rFonts w:asciiTheme="majorHAnsi" w:hAnsiTheme="majorHAnsi"/>
          <w:color w:val="000000"/>
          <w:sz w:val="24"/>
          <w:szCs w:val="24"/>
        </w:rPr>
        <w:t>,</w:t>
      </w:r>
      <w:r w:rsidRPr="008D2869">
        <w:rPr>
          <w:rFonts w:asciiTheme="majorHAnsi" w:hAnsiTheme="majorHAnsi"/>
          <w:color w:val="000000"/>
          <w:sz w:val="24"/>
          <w:szCs w:val="24"/>
        </w:rPr>
        <w:t xml:space="preserve"> an exception position may be established.  </w:t>
      </w:r>
      <w:r w:rsidR="009D5376" w:rsidRPr="008D2869">
        <w:rPr>
          <w:rFonts w:asciiTheme="majorHAnsi" w:hAnsiTheme="majorHAnsi"/>
          <w:color w:val="000000"/>
          <w:sz w:val="24"/>
          <w:szCs w:val="24"/>
        </w:rPr>
        <w:t>T</w:t>
      </w:r>
      <w:r w:rsidR="00071A10" w:rsidRPr="008D2869">
        <w:rPr>
          <w:rFonts w:asciiTheme="majorHAnsi" w:hAnsiTheme="majorHAnsi"/>
          <w:color w:val="000000"/>
          <w:sz w:val="24"/>
          <w:szCs w:val="24"/>
        </w:rPr>
        <w:t>his must be done prior to hiring/mobilizing</w:t>
      </w:r>
      <w:r w:rsidR="000C3F54" w:rsidRPr="008D2869">
        <w:rPr>
          <w:rFonts w:asciiTheme="majorHAnsi" w:hAnsiTheme="majorHAnsi"/>
          <w:color w:val="000000"/>
          <w:sz w:val="24"/>
          <w:szCs w:val="24"/>
        </w:rPr>
        <w:t xml:space="preserve"> and should precede</w:t>
      </w:r>
      <w:r w:rsidR="004E4058" w:rsidRPr="008D2869">
        <w:rPr>
          <w:rFonts w:asciiTheme="majorHAnsi" w:hAnsiTheme="majorHAnsi"/>
          <w:color w:val="000000"/>
          <w:sz w:val="24"/>
          <w:szCs w:val="24"/>
        </w:rPr>
        <w:t xml:space="preserve"> fire season.  </w:t>
      </w:r>
      <w:r w:rsidR="009D5376" w:rsidRPr="008D2869">
        <w:rPr>
          <w:rFonts w:asciiTheme="majorHAnsi" w:hAnsiTheme="majorHAnsi"/>
          <w:color w:val="000000"/>
          <w:sz w:val="24"/>
          <w:szCs w:val="24"/>
        </w:rPr>
        <w:t>The</w:t>
      </w:r>
      <w:r w:rsidR="00E22D6C" w:rsidRPr="008D2869">
        <w:rPr>
          <w:rFonts w:asciiTheme="majorHAnsi" w:hAnsiTheme="majorHAnsi"/>
          <w:color w:val="000000"/>
          <w:sz w:val="24"/>
          <w:szCs w:val="24"/>
        </w:rPr>
        <w:t xml:space="preserve"> hiring unit is responsible for</w:t>
      </w:r>
      <w:r w:rsidR="004E4058" w:rsidRPr="008D2869">
        <w:rPr>
          <w:rFonts w:asciiTheme="majorHAnsi" w:hAnsiTheme="majorHAnsi"/>
          <w:color w:val="000000"/>
          <w:sz w:val="24"/>
          <w:szCs w:val="24"/>
        </w:rPr>
        <w:t xml:space="preserve"> position </w:t>
      </w:r>
      <w:proofErr w:type="gramStart"/>
      <w:r w:rsidR="004E4058" w:rsidRPr="008D2869">
        <w:rPr>
          <w:rFonts w:asciiTheme="majorHAnsi" w:hAnsiTheme="majorHAnsi"/>
          <w:color w:val="000000"/>
          <w:sz w:val="24"/>
          <w:szCs w:val="24"/>
        </w:rPr>
        <w:t>justification</w:t>
      </w:r>
      <w:r w:rsidR="00B1095D" w:rsidRPr="008D2869">
        <w:rPr>
          <w:rFonts w:asciiTheme="majorHAnsi" w:hAnsiTheme="majorHAnsi"/>
          <w:color w:val="000000"/>
          <w:sz w:val="24"/>
          <w:szCs w:val="24"/>
        </w:rPr>
        <w:t>,</w:t>
      </w:r>
      <w:r w:rsidR="004E4058" w:rsidRPr="008D2869">
        <w:rPr>
          <w:rFonts w:asciiTheme="majorHAnsi" w:hAnsiTheme="majorHAnsi"/>
          <w:color w:val="000000"/>
          <w:sz w:val="24"/>
          <w:szCs w:val="24"/>
        </w:rPr>
        <w:t xml:space="preserve"> and</w:t>
      </w:r>
      <w:proofErr w:type="gramEnd"/>
      <w:r w:rsidR="004E4058" w:rsidRPr="008D2869">
        <w:rPr>
          <w:rFonts w:asciiTheme="majorHAnsi" w:hAnsiTheme="majorHAnsi"/>
          <w:color w:val="000000"/>
          <w:sz w:val="24"/>
          <w:szCs w:val="24"/>
        </w:rPr>
        <w:t xml:space="preserve"> developing a description of duties</w:t>
      </w:r>
      <w:r w:rsidR="00FB0DE6" w:rsidRPr="008D2869">
        <w:rPr>
          <w:rFonts w:asciiTheme="majorHAnsi" w:hAnsiTheme="majorHAnsi"/>
          <w:color w:val="000000"/>
          <w:sz w:val="24"/>
          <w:szCs w:val="24"/>
        </w:rPr>
        <w:t xml:space="preserve"> </w:t>
      </w:r>
      <w:r w:rsidR="004E4058" w:rsidRPr="008D2869">
        <w:rPr>
          <w:rFonts w:asciiTheme="majorHAnsi" w:hAnsiTheme="majorHAnsi"/>
          <w:color w:val="000000"/>
          <w:sz w:val="24"/>
          <w:szCs w:val="24"/>
        </w:rPr>
        <w:t>for review and approval b</w:t>
      </w:r>
      <w:r w:rsidR="00FB0DE6" w:rsidRPr="008D2869">
        <w:rPr>
          <w:rFonts w:asciiTheme="majorHAnsi" w:hAnsiTheme="majorHAnsi"/>
          <w:color w:val="000000"/>
          <w:sz w:val="24"/>
          <w:szCs w:val="24"/>
        </w:rPr>
        <w:t>y the Regional O</w:t>
      </w:r>
      <w:r w:rsidR="00EF57E9" w:rsidRPr="008D2869">
        <w:rPr>
          <w:rFonts w:asciiTheme="majorHAnsi" w:hAnsiTheme="majorHAnsi"/>
          <w:color w:val="000000"/>
          <w:sz w:val="24"/>
          <w:szCs w:val="24"/>
        </w:rPr>
        <w:t>ffice</w:t>
      </w:r>
      <w:r w:rsidR="00B1095D" w:rsidRPr="008D2869">
        <w:rPr>
          <w:rFonts w:asciiTheme="majorHAnsi" w:hAnsiTheme="majorHAnsi"/>
          <w:color w:val="000000"/>
          <w:sz w:val="24"/>
          <w:szCs w:val="24"/>
        </w:rPr>
        <w:t xml:space="preserve"> (RO)</w:t>
      </w:r>
      <w:r w:rsidR="004E56AB" w:rsidRPr="008D2869">
        <w:rPr>
          <w:rFonts w:asciiTheme="majorHAnsi" w:hAnsiTheme="majorHAnsi"/>
          <w:color w:val="000000"/>
          <w:sz w:val="24"/>
          <w:szCs w:val="24"/>
        </w:rPr>
        <w:t xml:space="preserve"> Incident Business Coordinator</w:t>
      </w:r>
      <w:r w:rsidR="009D5376" w:rsidRPr="008D2869">
        <w:rPr>
          <w:rFonts w:asciiTheme="majorHAnsi" w:hAnsiTheme="majorHAnsi"/>
          <w:color w:val="000000"/>
          <w:sz w:val="24"/>
          <w:szCs w:val="24"/>
        </w:rPr>
        <w:t xml:space="preserve">.  </w:t>
      </w:r>
      <w:r w:rsidR="00BD77D8" w:rsidRPr="008D2869">
        <w:rPr>
          <w:rFonts w:asciiTheme="majorHAnsi" w:hAnsiTheme="majorHAnsi"/>
          <w:color w:val="000000"/>
          <w:sz w:val="24"/>
          <w:szCs w:val="24"/>
        </w:rPr>
        <w:t xml:space="preserve">AD </w:t>
      </w:r>
      <w:r w:rsidR="004E4058" w:rsidRPr="008D2869">
        <w:rPr>
          <w:rFonts w:asciiTheme="majorHAnsi" w:hAnsiTheme="majorHAnsi"/>
          <w:color w:val="000000"/>
          <w:sz w:val="24"/>
          <w:szCs w:val="24"/>
        </w:rPr>
        <w:t xml:space="preserve">exception position requests </w:t>
      </w:r>
      <w:r w:rsidR="00EF57E9" w:rsidRPr="008D2869">
        <w:rPr>
          <w:rFonts w:asciiTheme="majorHAnsi" w:hAnsiTheme="majorHAnsi"/>
          <w:color w:val="000000"/>
          <w:sz w:val="24"/>
          <w:szCs w:val="24"/>
        </w:rPr>
        <w:t>should be a rarity</w:t>
      </w:r>
      <w:r w:rsidR="000C3F54" w:rsidRPr="008D2869">
        <w:rPr>
          <w:rFonts w:asciiTheme="majorHAnsi" w:hAnsiTheme="majorHAnsi"/>
          <w:color w:val="000000"/>
          <w:sz w:val="24"/>
          <w:szCs w:val="24"/>
        </w:rPr>
        <w:t xml:space="preserve"> and</w:t>
      </w:r>
      <w:r w:rsidR="004E4058" w:rsidRPr="008D2869">
        <w:rPr>
          <w:rFonts w:asciiTheme="majorHAnsi" w:hAnsiTheme="majorHAnsi"/>
          <w:color w:val="000000"/>
          <w:sz w:val="24"/>
          <w:szCs w:val="24"/>
        </w:rPr>
        <w:t xml:space="preserve"> will </w:t>
      </w:r>
      <w:r w:rsidR="000C3F54" w:rsidRPr="008D2869">
        <w:rPr>
          <w:rFonts w:asciiTheme="majorHAnsi" w:hAnsiTheme="majorHAnsi"/>
          <w:color w:val="000000"/>
          <w:sz w:val="24"/>
          <w:szCs w:val="24"/>
        </w:rPr>
        <w:t xml:space="preserve">only </w:t>
      </w:r>
      <w:r w:rsidR="004E4058" w:rsidRPr="008D2869">
        <w:rPr>
          <w:rFonts w:asciiTheme="majorHAnsi" w:hAnsiTheme="majorHAnsi"/>
          <w:color w:val="000000"/>
          <w:sz w:val="24"/>
          <w:szCs w:val="24"/>
        </w:rPr>
        <w:t>be approved at the RO level.</w:t>
      </w:r>
      <w:r w:rsidR="00EF57E9" w:rsidRPr="008D2869">
        <w:rPr>
          <w:rFonts w:asciiTheme="majorHAnsi" w:hAnsiTheme="majorHAnsi"/>
          <w:color w:val="000000"/>
          <w:sz w:val="24"/>
          <w:szCs w:val="24"/>
        </w:rPr>
        <w:t xml:space="preserve">  </w:t>
      </w:r>
    </w:p>
    <w:p w:rsidR="00BD77D8" w:rsidRPr="008D2869" w:rsidRDefault="00BD77D8" w:rsidP="00DE5661">
      <w:pPr>
        <w:rPr>
          <w:rFonts w:asciiTheme="majorHAnsi" w:hAnsiTheme="majorHAnsi"/>
          <w:b/>
          <w:color w:val="000000"/>
          <w:sz w:val="24"/>
          <w:szCs w:val="24"/>
        </w:rPr>
      </w:pPr>
    </w:p>
    <w:p w:rsidR="00DE5661" w:rsidRPr="008D2869" w:rsidRDefault="009D5376" w:rsidP="00DE5661">
      <w:pPr>
        <w:rPr>
          <w:rFonts w:asciiTheme="majorHAnsi" w:hAnsiTheme="majorHAnsi"/>
          <w:b/>
          <w:color w:val="000000"/>
          <w:sz w:val="24"/>
          <w:szCs w:val="24"/>
          <w:u w:val="single"/>
        </w:rPr>
      </w:pPr>
      <w:r w:rsidRPr="008D2869">
        <w:rPr>
          <w:rFonts w:asciiTheme="majorHAnsi" w:hAnsiTheme="majorHAnsi"/>
          <w:b/>
          <w:color w:val="000000"/>
          <w:sz w:val="24"/>
          <w:szCs w:val="24"/>
          <w:u w:val="single"/>
        </w:rPr>
        <w:t>Training</w:t>
      </w:r>
      <w:r w:rsidR="003840D6" w:rsidRPr="008D2869">
        <w:rPr>
          <w:rFonts w:asciiTheme="majorHAnsi" w:hAnsiTheme="majorHAnsi"/>
          <w:b/>
          <w:color w:val="000000"/>
          <w:sz w:val="24"/>
          <w:szCs w:val="24"/>
          <w:u w:val="single"/>
        </w:rPr>
        <w:t>:</w:t>
      </w:r>
    </w:p>
    <w:p w:rsidR="00C22D1D" w:rsidRPr="008D2869" w:rsidRDefault="00C22D1D" w:rsidP="00DE5661">
      <w:pPr>
        <w:rPr>
          <w:rFonts w:asciiTheme="majorHAnsi" w:hAnsiTheme="majorHAnsi"/>
          <w:b/>
          <w:color w:val="000000"/>
          <w:sz w:val="24"/>
          <w:szCs w:val="24"/>
          <w:u w:val="single"/>
        </w:rPr>
      </w:pPr>
    </w:p>
    <w:p w:rsidR="00A02EF1" w:rsidRPr="008D2869" w:rsidRDefault="00B06746" w:rsidP="00A02EF1">
      <w:pPr>
        <w:pStyle w:val="ListParagraph"/>
        <w:numPr>
          <w:ilvl w:val="0"/>
          <w:numId w:val="7"/>
        </w:numPr>
        <w:rPr>
          <w:rFonts w:asciiTheme="majorHAnsi" w:hAnsiTheme="majorHAnsi"/>
          <w:color w:val="000000"/>
          <w:sz w:val="24"/>
          <w:szCs w:val="24"/>
          <w:highlight w:val="yellow"/>
        </w:rPr>
      </w:pPr>
      <w:r w:rsidRPr="008D2869">
        <w:rPr>
          <w:rFonts w:asciiTheme="majorHAnsi" w:hAnsiTheme="majorHAnsi"/>
          <w:color w:val="000000"/>
          <w:sz w:val="24"/>
          <w:szCs w:val="24"/>
          <w:highlight w:val="yellow"/>
          <w:u w:val="single"/>
        </w:rPr>
        <w:t>Training is not intended</w:t>
      </w:r>
      <w:r w:rsidR="00EF57E9" w:rsidRPr="008D2869">
        <w:rPr>
          <w:rFonts w:asciiTheme="majorHAnsi" w:hAnsiTheme="majorHAnsi"/>
          <w:color w:val="000000"/>
          <w:sz w:val="24"/>
          <w:szCs w:val="24"/>
          <w:highlight w:val="yellow"/>
          <w:u w:val="single"/>
        </w:rPr>
        <w:t xml:space="preserve"> to develop</w:t>
      </w:r>
      <w:r w:rsidR="00516D00" w:rsidRPr="008D2869">
        <w:rPr>
          <w:rFonts w:asciiTheme="majorHAnsi" w:hAnsiTheme="majorHAnsi"/>
          <w:color w:val="000000"/>
          <w:sz w:val="24"/>
          <w:szCs w:val="24"/>
          <w:highlight w:val="yellow"/>
          <w:u w:val="single"/>
        </w:rPr>
        <w:t xml:space="preserve"> AD</w:t>
      </w:r>
      <w:r w:rsidRPr="008D2869">
        <w:rPr>
          <w:rFonts w:asciiTheme="majorHAnsi" w:hAnsiTheme="majorHAnsi"/>
          <w:color w:val="000000"/>
          <w:sz w:val="24"/>
          <w:szCs w:val="24"/>
          <w:highlight w:val="yellow"/>
          <w:u w:val="single"/>
        </w:rPr>
        <w:t>s for higher qualifications</w:t>
      </w:r>
      <w:r w:rsidR="00C22D1D" w:rsidRPr="008D2869">
        <w:rPr>
          <w:rFonts w:asciiTheme="majorHAnsi" w:hAnsiTheme="majorHAnsi"/>
          <w:color w:val="000000"/>
          <w:sz w:val="24"/>
          <w:szCs w:val="24"/>
        </w:rPr>
        <w:t xml:space="preserve">.  </w:t>
      </w:r>
      <w:r w:rsidRPr="008D2869">
        <w:rPr>
          <w:rFonts w:asciiTheme="majorHAnsi" w:hAnsiTheme="majorHAnsi"/>
          <w:color w:val="000000"/>
          <w:sz w:val="24"/>
          <w:szCs w:val="24"/>
        </w:rPr>
        <w:t>Forests must identify which positions are local and or geographic critical need positi</w:t>
      </w:r>
      <w:r w:rsidR="00A02EF1" w:rsidRPr="008D2869">
        <w:rPr>
          <w:rFonts w:asciiTheme="majorHAnsi" w:hAnsiTheme="majorHAnsi"/>
          <w:color w:val="000000"/>
          <w:sz w:val="24"/>
          <w:szCs w:val="24"/>
        </w:rPr>
        <w:t xml:space="preserve">ons before </w:t>
      </w:r>
      <w:r w:rsidR="00C22D1D" w:rsidRPr="008D2869">
        <w:rPr>
          <w:rFonts w:asciiTheme="majorHAnsi" w:hAnsiTheme="majorHAnsi"/>
          <w:color w:val="000000"/>
          <w:sz w:val="24"/>
          <w:szCs w:val="24"/>
        </w:rPr>
        <w:t xml:space="preserve">requested </w:t>
      </w:r>
      <w:r w:rsidR="00A02EF1" w:rsidRPr="008D2869">
        <w:rPr>
          <w:rFonts w:asciiTheme="majorHAnsi" w:hAnsiTheme="majorHAnsi"/>
          <w:color w:val="000000"/>
          <w:sz w:val="24"/>
          <w:szCs w:val="24"/>
        </w:rPr>
        <w:t xml:space="preserve">training is approved.  </w:t>
      </w:r>
      <w:r w:rsidR="006771B1" w:rsidRPr="008D2869">
        <w:rPr>
          <w:rFonts w:asciiTheme="majorHAnsi" w:hAnsiTheme="majorHAnsi"/>
          <w:color w:val="000000"/>
          <w:sz w:val="24"/>
          <w:szCs w:val="24"/>
          <w:highlight w:val="yellow"/>
        </w:rPr>
        <w:t>Any proposal to provide training to an AD employee to allow them to reach a higher qualification, especially at the C&amp;G level, must be made to the Regional Fire Director for approval.</w:t>
      </w:r>
      <w:r w:rsidR="006771B1" w:rsidRPr="008D2869">
        <w:rPr>
          <w:rFonts w:asciiTheme="majorHAnsi" w:hAnsiTheme="majorHAnsi"/>
          <w:color w:val="000000"/>
          <w:sz w:val="24"/>
          <w:szCs w:val="24"/>
        </w:rPr>
        <w:t xml:space="preserve"> </w:t>
      </w:r>
      <w:r w:rsidR="00A02EF1" w:rsidRPr="008D2869">
        <w:rPr>
          <w:rFonts w:asciiTheme="majorHAnsi" w:hAnsiTheme="majorHAnsi"/>
          <w:color w:val="000000"/>
          <w:sz w:val="24"/>
          <w:szCs w:val="24"/>
        </w:rPr>
        <w:t xml:space="preserve">The exception would be to train </w:t>
      </w:r>
      <w:r w:rsidR="00B1095D" w:rsidRPr="008D2869">
        <w:rPr>
          <w:rFonts w:asciiTheme="majorHAnsi" w:hAnsiTheme="majorHAnsi"/>
          <w:color w:val="000000"/>
          <w:sz w:val="24"/>
          <w:szCs w:val="24"/>
        </w:rPr>
        <w:t xml:space="preserve">a </w:t>
      </w:r>
      <w:r w:rsidR="00A02EF1" w:rsidRPr="008D2869">
        <w:rPr>
          <w:rFonts w:asciiTheme="majorHAnsi" w:hAnsiTheme="majorHAnsi"/>
          <w:color w:val="000000"/>
          <w:sz w:val="24"/>
          <w:szCs w:val="24"/>
        </w:rPr>
        <w:t>firefighter type 2</w:t>
      </w:r>
      <w:r w:rsidR="00912B96" w:rsidRPr="008D2869">
        <w:rPr>
          <w:rFonts w:asciiTheme="majorHAnsi" w:hAnsiTheme="majorHAnsi"/>
          <w:color w:val="000000"/>
          <w:sz w:val="24"/>
          <w:szCs w:val="24"/>
        </w:rPr>
        <w:t xml:space="preserve"> (FFT2)</w:t>
      </w:r>
      <w:r w:rsidR="00A02EF1" w:rsidRPr="008D2869">
        <w:rPr>
          <w:rFonts w:asciiTheme="majorHAnsi" w:hAnsiTheme="majorHAnsi"/>
          <w:color w:val="000000"/>
          <w:sz w:val="24"/>
          <w:szCs w:val="24"/>
        </w:rPr>
        <w:t xml:space="preserve"> for the purpose of staffing type 2 emergency </w:t>
      </w:r>
      <w:proofErr w:type="spellStart"/>
      <w:r w:rsidR="00A02EF1" w:rsidRPr="008D2869">
        <w:rPr>
          <w:rFonts w:asciiTheme="majorHAnsi" w:hAnsiTheme="majorHAnsi"/>
          <w:color w:val="000000"/>
          <w:sz w:val="24"/>
          <w:szCs w:val="24"/>
        </w:rPr>
        <w:t>handcrews</w:t>
      </w:r>
      <w:proofErr w:type="spellEnd"/>
      <w:r w:rsidR="00A02EF1" w:rsidRPr="008D2869">
        <w:rPr>
          <w:rFonts w:asciiTheme="majorHAnsi" w:hAnsiTheme="majorHAnsi"/>
          <w:color w:val="000000"/>
          <w:sz w:val="24"/>
          <w:szCs w:val="24"/>
        </w:rPr>
        <w:t xml:space="preserve">.  </w:t>
      </w:r>
    </w:p>
    <w:p w:rsidR="00A02EF1" w:rsidRPr="008D2869" w:rsidRDefault="00A02EF1" w:rsidP="00A02EF1">
      <w:pPr>
        <w:pStyle w:val="ListParagraph"/>
        <w:rPr>
          <w:rFonts w:asciiTheme="majorHAnsi" w:hAnsiTheme="majorHAnsi"/>
          <w:color w:val="000000"/>
          <w:sz w:val="24"/>
          <w:szCs w:val="24"/>
        </w:rPr>
      </w:pPr>
    </w:p>
    <w:p w:rsidR="00A02EF1" w:rsidRPr="008D2869" w:rsidRDefault="00A02EF1" w:rsidP="00A02EF1">
      <w:pPr>
        <w:pStyle w:val="ListParagraph"/>
        <w:numPr>
          <w:ilvl w:val="0"/>
          <w:numId w:val="7"/>
        </w:numPr>
        <w:rPr>
          <w:rFonts w:asciiTheme="majorHAnsi" w:hAnsiTheme="majorHAnsi"/>
          <w:color w:val="000000"/>
          <w:sz w:val="24"/>
          <w:szCs w:val="24"/>
        </w:rPr>
      </w:pPr>
      <w:r w:rsidRPr="008D2869">
        <w:rPr>
          <w:rFonts w:asciiTheme="majorHAnsi" w:hAnsiTheme="majorHAnsi"/>
          <w:color w:val="000000"/>
          <w:sz w:val="24"/>
          <w:szCs w:val="24"/>
        </w:rPr>
        <w:t>Training approval considerations include location of training if the training is necessary for the red card position currently held</w:t>
      </w:r>
      <w:r w:rsidR="00B1095D" w:rsidRPr="008D2869">
        <w:rPr>
          <w:rFonts w:asciiTheme="majorHAnsi" w:hAnsiTheme="majorHAnsi"/>
          <w:color w:val="000000"/>
          <w:sz w:val="24"/>
          <w:szCs w:val="24"/>
        </w:rPr>
        <w:t>,</w:t>
      </w:r>
      <w:r w:rsidRPr="008D2869">
        <w:rPr>
          <w:rFonts w:asciiTheme="majorHAnsi" w:hAnsiTheme="majorHAnsi"/>
          <w:color w:val="000000"/>
          <w:sz w:val="24"/>
          <w:szCs w:val="24"/>
        </w:rPr>
        <w:t xml:space="preserve"> and if there is a need within the Forest/Region for the position.  All training, meetings, and travel expenses for which an AD may seek compensation must be pre-approved by the FMO of the sponsoring agency.  </w:t>
      </w:r>
    </w:p>
    <w:p w:rsidR="00BD77D8" w:rsidRPr="008D2869" w:rsidRDefault="00BD77D8" w:rsidP="00A02EF1">
      <w:pPr>
        <w:rPr>
          <w:rFonts w:asciiTheme="majorHAnsi" w:hAnsiTheme="majorHAnsi"/>
          <w:color w:val="000000"/>
          <w:sz w:val="24"/>
          <w:szCs w:val="24"/>
        </w:rPr>
      </w:pPr>
    </w:p>
    <w:p w:rsidR="00BD77D8" w:rsidRPr="008D2869" w:rsidRDefault="008D2869" w:rsidP="00BD77D8">
      <w:pPr>
        <w:pStyle w:val="ListParagraph"/>
        <w:rPr>
          <w:rFonts w:asciiTheme="majorHAnsi" w:hAnsiTheme="majorHAnsi"/>
          <w:color w:val="000000"/>
          <w:sz w:val="24"/>
          <w:szCs w:val="24"/>
        </w:rPr>
      </w:pPr>
      <w:r>
        <w:rPr>
          <w:rFonts w:asciiTheme="majorHAnsi" w:hAnsiTheme="majorHAnsi"/>
          <w:color w:val="000000"/>
          <w:sz w:val="24"/>
          <w:szCs w:val="24"/>
        </w:rPr>
        <w:t>AD</w:t>
      </w:r>
      <w:r w:rsidR="002F6E92" w:rsidRPr="008D2869">
        <w:rPr>
          <w:rFonts w:asciiTheme="majorHAnsi" w:hAnsiTheme="majorHAnsi"/>
          <w:color w:val="000000"/>
          <w:sz w:val="24"/>
          <w:szCs w:val="24"/>
        </w:rPr>
        <w:t>s will</w:t>
      </w:r>
      <w:r w:rsidR="00C92A7E" w:rsidRPr="008D2869">
        <w:rPr>
          <w:rFonts w:asciiTheme="majorHAnsi" w:hAnsiTheme="majorHAnsi"/>
          <w:color w:val="000000"/>
          <w:sz w:val="24"/>
          <w:szCs w:val="24"/>
        </w:rPr>
        <w:t xml:space="preserve"> </w:t>
      </w:r>
      <w:r w:rsidR="00C92A7E" w:rsidRPr="008D2869">
        <w:rPr>
          <w:rFonts w:asciiTheme="majorHAnsi" w:hAnsiTheme="majorHAnsi"/>
          <w:color w:val="000000"/>
          <w:sz w:val="24"/>
          <w:szCs w:val="24"/>
          <w:u w:val="single"/>
        </w:rPr>
        <w:t>only</w:t>
      </w:r>
      <w:r w:rsidR="002F6E92" w:rsidRPr="008D2869">
        <w:rPr>
          <w:rFonts w:asciiTheme="majorHAnsi" w:hAnsiTheme="majorHAnsi"/>
          <w:color w:val="000000"/>
          <w:sz w:val="24"/>
          <w:szCs w:val="24"/>
        </w:rPr>
        <w:t xml:space="preserve"> be compensated to attend the Great Basin Team workshop if they hold a Command and General Staff position on a team roster. </w:t>
      </w:r>
      <w:r w:rsidR="000B245A" w:rsidRPr="008D2869">
        <w:rPr>
          <w:rFonts w:asciiTheme="majorHAnsi" w:hAnsiTheme="majorHAnsi"/>
          <w:color w:val="000000"/>
          <w:sz w:val="24"/>
          <w:szCs w:val="24"/>
        </w:rPr>
        <w:t>Exception</w:t>
      </w:r>
      <w:r w:rsidR="002F6E92" w:rsidRPr="008D2869">
        <w:rPr>
          <w:rFonts w:asciiTheme="majorHAnsi" w:hAnsiTheme="majorHAnsi"/>
          <w:color w:val="000000"/>
          <w:sz w:val="24"/>
          <w:szCs w:val="24"/>
        </w:rPr>
        <w:t xml:space="preserve"> to this </w:t>
      </w:r>
      <w:r w:rsidR="00C92A7E" w:rsidRPr="008D2869">
        <w:rPr>
          <w:rFonts w:asciiTheme="majorHAnsi" w:hAnsiTheme="majorHAnsi"/>
          <w:color w:val="000000"/>
          <w:sz w:val="24"/>
          <w:szCs w:val="24"/>
        </w:rPr>
        <w:t>may</w:t>
      </w:r>
      <w:r w:rsidR="002F6E92" w:rsidRPr="008D2869">
        <w:rPr>
          <w:rFonts w:asciiTheme="majorHAnsi" w:hAnsiTheme="majorHAnsi"/>
          <w:color w:val="000000"/>
          <w:sz w:val="24"/>
          <w:szCs w:val="24"/>
        </w:rPr>
        <w:t>be requested</w:t>
      </w:r>
      <w:r w:rsidR="00C92A7E" w:rsidRPr="008D2869">
        <w:rPr>
          <w:rFonts w:asciiTheme="majorHAnsi" w:hAnsiTheme="majorHAnsi"/>
          <w:color w:val="000000"/>
          <w:sz w:val="24"/>
          <w:szCs w:val="24"/>
        </w:rPr>
        <w:t xml:space="preserve"> from the IC and approved</w:t>
      </w:r>
      <w:r w:rsidR="002F6E92" w:rsidRPr="008D2869">
        <w:rPr>
          <w:rFonts w:asciiTheme="majorHAnsi" w:hAnsiTheme="majorHAnsi"/>
          <w:color w:val="000000"/>
          <w:sz w:val="24"/>
          <w:szCs w:val="24"/>
        </w:rPr>
        <w:t xml:space="preserve"> through the sponsoring FMO. </w:t>
      </w:r>
    </w:p>
    <w:p w:rsidR="00A02EF1" w:rsidRPr="008D2869" w:rsidRDefault="00A02EF1" w:rsidP="00A02EF1">
      <w:pPr>
        <w:pStyle w:val="ListParagraph"/>
        <w:rPr>
          <w:rFonts w:asciiTheme="majorHAnsi" w:hAnsiTheme="majorHAnsi"/>
          <w:color w:val="000000"/>
          <w:sz w:val="24"/>
          <w:szCs w:val="24"/>
        </w:rPr>
      </w:pPr>
    </w:p>
    <w:p w:rsidR="006E489B" w:rsidRPr="008D2869" w:rsidRDefault="00CB026A" w:rsidP="00DE5661">
      <w:pPr>
        <w:pStyle w:val="ListParagraph"/>
        <w:numPr>
          <w:ilvl w:val="0"/>
          <w:numId w:val="7"/>
        </w:numPr>
        <w:rPr>
          <w:rFonts w:asciiTheme="majorHAnsi" w:hAnsiTheme="majorHAnsi"/>
          <w:color w:val="000000"/>
          <w:sz w:val="24"/>
          <w:szCs w:val="24"/>
        </w:rPr>
      </w:pPr>
      <w:r w:rsidRPr="008D2869">
        <w:rPr>
          <w:rFonts w:asciiTheme="majorHAnsi" w:hAnsiTheme="majorHAnsi"/>
          <w:color w:val="000000"/>
          <w:sz w:val="24"/>
          <w:szCs w:val="24"/>
        </w:rPr>
        <w:t xml:space="preserve">ADs attending </w:t>
      </w:r>
      <w:r w:rsidR="00875563" w:rsidRPr="008D2869">
        <w:rPr>
          <w:rFonts w:asciiTheme="majorHAnsi" w:hAnsiTheme="majorHAnsi"/>
          <w:color w:val="000000"/>
          <w:sz w:val="24"/>
          <w:szCs w:val="24"/>
        </w:rPr>
        <w:t xml:space="preserve">approved </w:t>
      </w:r>
      <w:r w:rsidRPr="008D2869">
        <w:rPr>
          <w:rFonts w:asciiTheme="majorHAnsi" w:hAnsiTheme="majorHAnsi"/>
          <w:color w:val="000000"/>
          <w:sz w:val="24"/>
          <w:szCs w:val="24"/>
        </w:rPr>
        <w:t>required t</w:t>
      </w:r>
      <w:r w:rsidR="00A02EF1" w:rsidRPr="008D2869">
        <w:rPr>
          <w:rFonts w:asciiTheme="majorHAnsi" w:hAnsiTheme="majorHAnsi"/>
          <w:color w:val="000000"/>
          <w:sz w:val="24"/>
          <w:szCs w:val="24"/>
        </w:rPr>
        <w:t>raining</w:t>
      </w:r>
      <w:r w:rsidR="00B1095D" w:rsidRPr="008D2869">
        <w:rPr>
          <w:rFonts w:asciiTheme="majorHAnsi" w:hAnsiTheme="majorHAnsi"/>
          <w:color w:val="000000"/>
          <w:sz w:val="24"/>
          <w:szCs w:val="24"/>
        </w:rPr>
        <w:t>,</w:t>
      </w:r>
      <w:r w:rsidR="00A02EF1" w:rsidRPr="008D2869">
        <w:rPr>
          <w:rFonts w:asciiTheme="majorHAnsi" w:hAnsiTheme="majorHAnsi"/>
          <w:color w:val="000000"/>
          <w:sz w:val="24"/>
          <w:szCs w:val="24"/>
        </w:rPr>
        <w:t xml:space="preserve"> meetings, </w:t>
      </w:r>
      <w:r w:rsidR="00E40A16" w:rsidRPr="008D2869">
        <w:rPr>
          <w:rFonts w:asciiTheme="majorHAnsi" w:hAnsiTheme="majorHAnsi"/>
          <w:color w:val="000000"/>
          <w:sz w:val="24"/>
          <w:szCs w:val="24"/>
        </w:rPr>
        <w:t xml:space="preserve">and </w:t>
      </w:r>
      <w:r w:rsidR="00A02EF1" w:rsidRPr="008D2869">
        <w:rPr>
          <w:rFonts w:asciiTheme="majorHAnsi" w:hAnsiTheme="majorHAnsi"/>
          <w:color w:val="000000"/>
          <w:sz w:val="24"/>
          <w:szCs w:val="24"/>
        </w:rPr>
        <w:t>workshops</w:t>
      </w:r>
      <w:r w:rsidR="00E40A16" w:rsidRPr="008D2869">
        <w:rPr>
          <w:rFonts w:asciiTheme="majorHAnsi" w:hAnsiTheme="majorHAnsi"/>
          <w:color w:val="000000"/>
          <w:sz w:val="24"/>
          <w:szCs w:val="24"/>
        </w:rPr>
        <w:t>,</w:t>
      </w:r>
      <w:r w:rsidR="00A02EF1" w:rsidRPr="008D2869">
        <w:rPr>
          <w:rFonts w:asciiTheme="majorHAnsi" w:hAnsiTheme="majorHAnsi"/>
          <w:color w:val="000000"/>
          <w:sz w:val="24"/>
          <w:szCs w:val="24"/>
        </w:rPr>
        <w:t xml:space="preserve"> and</w:t>
      </w:r>
      <w:r w:rsidRPr="008D2869">
        <w:rPr>
          <w:rFonts w:asciiTheme="majorHAnsi" w:hAnsiTheme="majorHAnsi"/>
          <w:color w:val="000000"/>
          <w:sz w:val="24"/>
          <w:szCs w:val="24"/>
        </w:rPr>
        <w:t xml:space="preserve"> serving as instructors will</w:t>
      </w:r>
      <w:r w:rsidR="006E489B" w:rsidRPr="008D2869">
        <w:rPr>
          <w:rFonts w:asciiTheme="majorHAnsi" w:hAnsiTheme="majorHAnsi"/>
          <w:color w:val="000000"/>
          <w:sz w:val="24"/>
          <w:szCs w:val="24"/>
        </w:rPr>
        <w:t xml:space="preserve"> be compensated according</w:t>
      </w:r>
      <w:r w:rsidR="00A02EF1" w:rsidRPr="008D2869">
        <w:rPr>
          <w:rFonts w:asciiTheme="majorHAnsi" w:hAnsiTheme="majorHAnsi"/>
          <w:color w:val="000000"/>
          <w:sz w:val="24"/>
          <w:szCs w:val="24"/>
        </w:rPr>
        <w:t xml:space="preserve"> to the current AD </w:t>
      </w:r>
      <w:r w:rsidR="006E489B" w:rsidRPr="008D2869">
        <w:rPr>
          <w:rFonts w:asciiTheme="majorHAnsi" w:hAnsiTheme="majorHAnsi"/>
          <w:color w:val="000000"/>
          <w:sz w:val="24"/>
          <w:szCs w:val="24"/>
        </w:rPr>
        <w:t xml:space="preserve">Pay Plan.  The hiring unit is responsible for determining whether an ADs travel and training will be compensated.  </w:t>
      </w:r>
    </w:p>
    <w:p w:rsidR="00E21DCD" w:rsidRPr="008D2869" w:rsidRDefault="00E21DCD" w:rsidP="00E21DCD">
      <w:pPr>
        <w:pStyle w:val="ListParagraph"/>
        <w:rPr>
          <w:rFonts w:asciiTheme="majorHAnsi" w:hAnsiTheme="majorHAnsi"/>
          <w:color w:val="000000"/>
          <w:sz w:val="24"/>
          <w:szCs w:val="24"/>
        </w:rPr>
      </w:pPr>
    </w:p>
    <w:p w:rsidR="00E21DCD" w:rsidRPr="008D2869" w:rsidRDefault="00DA018E" w:rsidP="00DE5661">
      <w:pPr>
        <w:pStyle w:val="ListParagraph"/>
        <w:numPr>
          <w:ilvl w:val="0"/>
          <w:numId w:val="7"/>
        </w:numPr>
        <w:rPr>
          <w:rFonts w:asciiTheme="majorHAnsi" w:hAnsiTheme="majorHAnsi"/>
          <w:color w:val="000000"/>
          <w:sz w:val="24"/>
          <w:szCs w:val="24"/>
        </w:rPr>
      </w:pPr>
      <w:r w:rsidRPr="008D2869">
        <w:rPr>
          <w:rFonts w:asciiTheme="majorHAnsi" w:hAnsiTheme="majorHAnsi"/>
          <w:color w:val="000000"/>
          <w:sz w:val="24"/>
          <w:szCs w:val="24"/>
        </w:rPr>
        <w:t xml:space="preserve">There is an hour limit of 80 hours per year (exclusive of travel) of training and 120 hours of instructing (exclusive of travel). </w:t>
      </w:r>
      <w:r w:rsidR="00E21DCD" w:rsidRPr="008D2869">
        <w:rPr>
          <w:rFonts w:asciiTheme="majorHAnsi" w:hAnsiTheme="majorHAnsi"/>
          <w:color w:val="000000"/>
          <w:sz w:val="24"/>
          <w:szCs w:val="24"/>
        </w:rPr>
        <w:t>Training in excess of 80 hours must be approved by the Regional Incident Business Coordinator.  Requests to approve payment shall be done in writing by the Hiring Official.  The approval notification must accom</w:t>
      </w:r>
      <w:r w:rsidR="008D2869">
        <w:rPr>
          <w:rFonts w:asciiTheme="majorHAnsi" w:hAnsiTheme="majorHAnsi"/>
          <w:color w:val="000000"/>
          <w:sz w:val="24"/>
          <w:szCs w:val="24"/>
        </w:rPr>
        <w:t>pany the OF-288 submitted to CFO ASC B&amp;F, Incident Finance, Casual Pay</w:t>
      </w:r>
      <w:r w:rsidR="00E21DCD" w:rsidRPr="008D2869">
        <w:rPr>
          <w:rFonts w:asciiTheme="majorHAnsi" w:hAnsiTheme="majorHAnsi"/>
          <w:color w:val="000000"/>
          <w:sz w:val="24"/>
          <w:szCs w:val="24"/>
        </w:rPr>
        <w:t>.</w:t>
      </w:r>
    </w:p>
    <w:p w:rsidR="00A02EF1" w:rsidRPr="008D2869" w:rsidRDefault="00A02EF1" w:rsidP="00A02EF1">
      <w:pPr>
        <w:rPr>
          <w:rFonts w:asciiTheme="majorHAnsi" w:hAnsiTheme="majorHAnsi"/>
          <w:color w:val="000000"/>
          <w:sz w:val="24"/>
          <w:szCs w:val="24"/>
        </w:rPr>
      </w:pPr>
    </w:p>
    <w:p w:rsidR="006E489B" w:rsidRPr="008D2869" w:rsidRDefault="006E489B" w:rsidP="00901798">
      <w:pPr>
        <w:pStyle w:val="ListParagraph"/>
        <w:numPr>
          <w:ilvl w:val="0"/>
          <w:numId w:val="7"/>
        </w:numPr>
        <w:rPr>
          <w:rFonts w:asciiTheme="majorHAnsi" w:hAnsiTheme="majorHAnsi"/>
          <w:color w:val="000000"/>
          <w:sz w:val="24"/>
          <w:szCs w:val="24"/>
        </w:rPr>
      </w:pPr>
      <w:r w:rsidRPr="008D2869">
        <w:rPr>
          <w:rFonts w:asciiTheme="majorHAnsi" w:hAnsiTheme="majorHAnsi"/>
          <w:color w:val="000000"/>
          <w:sz w:val="24"/>
          <w:szCs w:val="24"/>
        </w:rPr>
        <w:lastRenderedPageBreak/>
        <w:t xml:space="preserve">Annual Fireline Safety Refresher Training is required for all personnel participating in wildland firefighting who may be subject to assignments on the </w:t>
      </w:r>
      <w:proofErr w:type="spellStart"/>
      <w:r w:rsidRPr="008D2869">
        <w:rPr>
          <w:rFonts w:asciiTheme="majorHAnsi" w:hAnsiTheme="majorHAnsi"/>
          <w:color w:val="000000"/>
          <w:sz w:val="24"/>
          <w:szCs w:val="24"/>
        </w:rPr>
        <w:t>fireline</w:t>
      </w:r>
      <w:proofErr w:type="spellEnd"/>
      <w:r w:rsidRPr="008D2869">
        <w:rPr>
          <w:rFonts w:asciiTheme="majorHAnsi" w:hAnsiTheme="majorHAnsi"/>
          <w:color w:val="000000"/>
          <w:sz w:val="24"/>
          <w:szCs w:val="24"/>
        </w:rPr>
        <w:t xml:space="preserve"> </w:t>
      </w:r>
      <w:r w:rsidR="00875563" w:rsidRPr="008D2869">
        <w:rPr>
          <w:rFonts w:asciiTheme="majorHAnsi" w:hAnsiTheme="majorHAnsi"/>
          <w:color w:val="000000"/>
          <w:sz w:val="24"/>
          <w:szCs w:val="24"/>
        </w:rPr>
        <w:t>(FSH 5109.17)</w:t>
      </w:r>
      <w:r w:rsidR="00E40A16" w:rsidRPr="008D2869">
        <w:rPr>
          <w:rFonts w:asciiTheme="majorHAnsi" w:hAnsiTheme="majorHAnsi"/>
          <w:color w:val="000000"/>
          <w:sz w:val="24"/>
          <w:szCs w:val="24"/>
        </w:rPr>
        <w:t>.</w:t>
      </w:r>
    </w:p>
    <w:p w:rsidR="00875563" w:rsidRPr="008D2869" w:rsidRDefault="00875563" w:rsidP="00875563">
      <w:pPr>
        <w:pStyle w:val="ListParagraph"/>
        <w:rPr>
          <w:rFonts w:asciiTheme="majorHAnsi" w:hAnsiTheme="majorHAnsi"/>
          <w:color w:val="000000"/>
          <w:sz w:val="24"/>
          <w:szCs w:val="24"/>
        </w:rPr>
      </w:pPr>
    </w:p>
    <w:p w:rsidR="00104BF8" w:rsidRPr="008D2869" w:rsidRDefault="00C22D1D" w:rsidP="00104BF8">
      <w:pPr>
        <w:pStyle w:val="ListParagraph"/>
        <w:numPr>
          <w:ilvl w:val="0"/>
          <w:numId w:val="7"/>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869">
        <w:rPr>
          <w:rFonts w:asciiTheme="majorHAnsi" w:hAnsiTheme="majorHAnsi"/>
          <w:color w:val="000000"/>
          <w:sz w:val="24"/>
          <w:szCs w:val="24"/>
        </w:rPr>
        <w:t xml:space="preserve">Current Defensive Driving certification is mandatory </w:t>
      </w:r>
      <w:r w:rsidR="00875563" w:rsidRPr="008D2869">
        <w:rPr>
          <w:rFonts w:asciiTheme="majorHAnsi" w:hAnsiTheme="majorHAnsi"/>
          <w:color w:val="000000"/>
          <w:sz w:val="24"/>
          <w:szCs w:val="24"/>
        </w:rPr>
        <w:t>for</w:t>
      </w:r>
      <w:r w:rsidRPr="008D2869">
        <w:rPr>
          <w:rFonts w:asciiTheme="majorHAnsi" w:hAnsiTheme="majorHAnsi"/>
          <w:color w:val="000000"/>
          <w:sz w:val="24"/>
          <w:szCs w:val="24"/>
        </w:rPr>
        <w:t xml:space="preserve"> all Forest Service ADs</w:t>
      </w:r>
      <w:r w:rsidR="00875563" w:rsidRPr="008D2869">
        <w:rPr>
          <w:rFonts w:asciiTheme="majorHAnsi" w:hAnsiTheme="majorHAnsi"/>
          <w:color w:val="000000"/>
          <w:sz w:val="24"/>
          <w:szCs w:val="24"/>
        </w:rPr>
        <w:t xml:space="preserve"> </w:t>
      </w:r>
      <w:r w:rsidRPr="008D2869">
        <w:rPr>
          <w:rFonts w:asciiTheme="majorHAnsi" w:hAnsiTheme="majorHAnsi"/>
          <w:color w:val="000000"/>
          <w:sz w:val="24"/>
          <w:szCs w:val="24"/>
        </w:rPr>
        <w:t xml:space="preserve">who will be required </w:t>
      </w:r>
      <w:r w:rsidR="00875563" w:rsidRPr="008D2869">
        <w:rPr>
          <w:rFonts w:asciiTheme="majorHAnsi" w:hAnsiTheme="majorHAnsi"/>
          <w:color w:val="000000"/>
          <w:sz w:val="24"/>
          <w:szCs w:val="24"/>
        </w:rPr>
        <w:t>to drive a government vehicle (owned, leased, or rented).  A refresher course is</w:t>
      </w:r>
      <w:r w:rsidRPr="008D2869">
        <w:rPr>
          <w:rFonts w:asciiTheme="majorHAnsi" w:hAnsiTheme="majorHAnsi"/>
          <w:color w:val="000000"/>
          <w:sz w:val="24"/>
          <w:szCs w:val="24"/>
        </w:rPr>
        <w:t xml:space="preserve"> compulsory every 3 years to maintain</w:t>
      </w:r>
      <w:r w:rsidR="00875563" w:rsidRPr="008D2869">
        <w:rPr>
          <w:rFonts w:asciiTheme="majorHAnsi" w:hAnsiTheme="majorHAnsi"/>
          <w:color w:val="000000"/>
          <w:sz w:val="24"/>
          <w:szCs w:val="24"/>
        </w:rPr>
        <w:t xml:space="preserve"> currency.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check with Forest Incident Business Specialist for refresher opportunities or on-line courses. </w:t>
      </w:r>
    </w:p>
    <w:p w:rsidR="00104BF8" w:rsidRPr="008D2869" w:rsidRDefault="00104BF8" w:rsidP="00104BF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BF8" w:rsidRPr="008D2869" w:rsidRDefault="00104BF8" w:rsidP="00104BF8">
      <w:pPr>
        <w:pStyle w:val="ListParagraph"/>
        <w:numPr>
          <w:ilvl w:val="0"/>
          <w:numId w:val="7"/>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ADs responsibility to complete the mandatory training according to</w:t>
      </w:r>
      <w:r w:rsid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w:t>
      </w:r>
      <w:r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 qualifications. </w:t>
      </w:r>
    </w:p>
    <w:p w:rsidR="00104BF8" w:rsidRPr="008D2869" w:rsidRDefault="00104BF8" w:rsidP="00104BF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BF8" w:rsidRPr="008D2869" w:rsidRDefault="00104BF8" w:rsidP="00104BF8">
      <w:pPr>
        <w:pStyle w:val="ListParagraph"/>
        <w:numPr>
          <w:ilvl w:val="0"/>
          <w:numId w:val="7"/>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Training hours outside of travel days are compensable to an </w:t>
      </w:r>
      <w:proofErr w:type="gramStart"/>
      <w:r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hour</w:t>
      </w:r>
      <w:proofErr w:type="gramEnd"/>
      <w:r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ONLY, per Federal Guidelines. </w:t>
      </w:r>
    </w:p>
    <w:p w:rsidR="00104BF8" w:rsidRPr="008D2869" w:rsidRDefault="00104BF8" w:rsidP="00104BF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BF8" w:rsidRPr="008D2869" w:rsidRDefault="008D2869" w:rsidP="00104BF8">
      <w:pPr>
        <w:pStyle w:val="ListParagraph"/>
        <w:numPr>
          <w:ilvl w:val="0"/>
          <w:numId w:val="7"/>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Copies of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certificates are required to be on fil</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with the agency tracking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incident qualifications prior to issuing an IQCS Card. Once the fi</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season has ended, it is the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responsibility </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AD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provide a fire experience sheet back to the </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sponsoring unit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update and maintain </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ualifications records. It is </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responsibility of the AD t</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provide this information, and any additional evalu</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ations or certificates </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04BF8" w:rsidRPr="008D286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fire season.</w:t>
      </w:r>
    </w:p>
    <w:p w:rsidR="00C22D1D" w:rsidRPr="008D2869" w:rsidRDefault="00C22D1D" w:rsidP="00A04DD6">
      <w:pPr>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1204" w:rsidRPr="008D2869" w:rsidRDefault="00651204" w:rsidP="00651204">
      <w:pPr>
        <w:pStyle w:val="ListParagraph"/>
        <w:rPr>
          <w:rFonts w:asciiTheme="majorHAnsi" w:hAnsiTheme="majorHAnsi"/>
          <w:color w:val="000000"/>
          <w:sz w:val="24"/>
          <w:szCs w:val="24"/>
        </w:rPr>
      </w:pPr>
    </w:p>
    <w:p w:rsidR="00651204" w:rsidRPr="008D2869" w:rsidRDefault="00651204" w:rsidP="00651204">
      <w:pPr>
        <w:rPr>
          <w:rFonts w:asciiTheme="majorHAnsi" w:hAnsiTheme="majorHAnsi"/>
          <w:color w:val="000000"/>
          <w:sz w:val="24"/>
          <w:szCs w:val="24"/>
        </w:rPr>
      </w:pPr>
      <w:r w:rsidRPr="008D2869">
        <w:rPr>
          <w:rFonts w:asciiTheme="majorHAnsi" w:hAnsiTheme="majorHAnsi"/>
          <w:b/>
          <w:color w:val="000000"/>
          <w:sz w:val="24"/>
          <w:szCs w:val="24"/>
          <w:u w:val="single"/>
        </w:rPr>
        <w:t xml:space="preserve">Driver License: </w:t>
      </w:r>
    </w:p>
    <w:p w:rsidR="00651204" w:rsidRPr="008D2869" w:rsidRDefault="00651204" w:rsidP="00651204">
      <w:pPr>
        <w:rPr>
          <w:rFonts w:asciiTheme="majorHAnsi" w:hAnsiTheme="majorHAnsi"/>
          <w:color w:val="000000"/>
          <w:sz w:val="24"/>
          <w:szCs w:val="24"/>
        </w:rPr>
      </w:pPr>
    </w:p>
    <w:p w:rsidR="00651204" w:rsidRPr="008D2869" w:rsidRDefault="0066038B" w:rsidP="00651204">
      <w:pPr>
        <w:pStyle w:val="ListParagraph"/>
        <w:numPr>
          <w:ilvl w:val="0"/>
          <w:numId w:val="25"/>
        </w:numPr>
        <w:rPr>
          <w:rFonts w:asciiTheme="majorHAnsi" w:hAnsiTheme="majorHAnsi"/>
          <w:color w:val="000000"/>
          <w:sz w:val="24"/>
          <w:szCs w:val="24"/>
        </w:rPr>
      </w:pPr>
      <w:r w:rsidRPr="008D2869">
        <w:rPr>
          <w:rFonts w:asciiTheme="majorHAnsi" w:hAnsiTheme="majorHAnsi"/>
          <w:color w:val="000000"/>
          <w:sz w:val="24"/>
          <w:szCs w:val="24"/>
        </w:rPr>
        <w:t>A</w:t>
      </w:r>
      <w:r w:rsidR="00651204" w:rsidRPr="008D2869">
        <w:rPr>
          <w:rFonts w:asciiTheme="majorHAnsi" w:hAnsiTheme="majorHAnsi"/>
          <w:color w:val="000000"/>
          <w:sz w:val="24"/>
          <w:szCs w:val="24"/>
        </w:rPr>
        <w:t xml:space="preserve">ny AD employee </w:t>
      </w:r>
      <w:r w:rsidR="004927FF" w:rsidRPr="008D2869">
        <w:rPr>
          <w:rFonts w:asciiTheme="majorHAnsi" w:hAnsiTheme="majorHAnsi"/>
          <w:color w:val="000000"/>
          <w:sz w:val="24"/>
          <w:szCs w:val="24"/>
        </w:rPr>
        <w:t>who is required</w:t>
      </w:r>
      <w:r w:rsidR="00651204" w:rsidRPr="008D2869">
        <w:rPr>
          <w:rFonts w:asciiTheme="majorHAnsi" w:hAnsiTheme="majorHAnsi"/>
          <w:color w:val="000000"/>
          <w:sz w:val="24"/>
          <w:szCs w:val="24"/>
        </w:rPr>
        <w:t xml:space="preserve"> to drive a Government-owned or leased motor vehi</w:t>
      </w:r>
      <w:r w:rsidR="00C77815" w:rsidRPr="008D2869">
        <w:rPr>
          <w:rFonts w:asciiTheme="majorHAnsi" w:hAnsiTheme="majorHAnsi"/>
          <w:color w:val="000000"/>
          <w:sz w:val="24"/>
          <w:szCs w:val="24"/>
        </w:rPr>
        <w:t>cle must be authorized to do so</w:t>
      </w:r>
      <w:r w:rsidR="00651204" w:rsidRPr="008D2869">
        <w:rPr>
          <w:rFonts w:asciiTheme="majorHAnsi" w:hAnsiTheme="majorHAnsi"/>
          <w:color w:val="000000"/>
          <w:sz w:val="24"/>
          <w:szCs w:val="24"/>
        </w:rPr>
        <w:t xml:space="preserve"> </w:t>
      </w:r>
      <w:r w:rsidR="004927FF" w:rsidRPr="008D2869">
        <w:rPr>
          <w:rFonts w:asciiTheme="majorHAnsi" w:hAnsiTheme="majorHAnsi"/>
          <w:color w:val="000000"/>
          <w:sz w:val="24"/>
          <w:szCs w:val="24"/>
        </w:rPr>
        <w:t>(FSH 7109.19 – Fleet Equipment Management Handbook)</w:t>
      </w:r>
      <w:r w:rsidR="00C77815" w:rsidRPr="008D2869">
        <w:rPr>
          <w:rFonts w:asciiTheme="majorHAnsi" w:hAnsiTheme="majorHAnsi"/>
          <w:color w:val="000000"/>
          <w:sz w:val="24"/>
          <w:szCs w:val="24"/>
        </w:rPr>
        <w:t>. T</w:t>
      </w:r>
      <w:r w:rsidR="004927FF" w:rsidRPr="008D2869">
        <w:rPr>
          <w:rFonts w:asciiTheme="majorHAnsi" w:hAnsiTheme="majorHAnsi"/>
          <w:color w:val="000000"/>
          <w:sz w:val="24"/>
          <w:szCs w:val="24"/>
        </w:rPr>
        <w:t>he requirements are</w:t>
      </w:r>
      <w:r w:rsidR="00651204" w:rsidRPr="008D2869">
        <w:rPr>
          <w:rFonts w:asciiTheme="majorHAnsi" w:hAnsiTheme="majorHAnsi"/>
          <w:color w:val="000000"/>
          <w:sz w:val="24"/>
          <w:szCs w:val="24"/>
        </w:rPr>
        <w:t>:</w:t>
      </w:r>
    </w:p>
    <w:p w:rsidR="00651204" w:rsidRPr="008D2869" w:rsidRDefault="00651204"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t xml:space="preserve">The AD </w:t>
      </w:r>
      <w:proofErr w:type="gramStart"/>
      <w:r w:rsidRPr="008D2869">
        <w:rPr>
          <w:rFonts w:asciiTheme="majorHAnsi" w:hAnsiTheme="majorHAnsi"/>
          <w:color w:val="000000"/>
          <w:sz w:val="24"/>
          <w:szCs w:val="24"/>
        </w:rPr>
        <w:t>must have a valid State driver license to be carried at all times</w:t>
      </w:r>
      <w:proofErr w:type="gramEnd"/>
      <w:r w:rsidRPr="008D2869">
        <w:rPr>
          <w:rFonts w:asciiTheme="majorHAnsi" w:hAnsiTheme="majorHAnsi"/>
          <w:color w:val="000000"/>
          <w:sz w:val="24"/>
          <w:szCs w:val="24"/>
        </w:rPr>
        <w:t xml:space="preserve"> while driving a Government vehicle.</w:t>
      </w:r>
    </w:p>
    <w:p w:rsidR="00651204" w:rsidRPr="008D2869" w:rsidRDefault="00651204"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t>FS-7100-184 – Application for Authorization to Operate Government Vehicles and Equipment or like form must be completed by the AD.</w:t>
      </w:r>
    </w:p>
    <w:p w:rsidR="00651204" w:rsidRPr="008D2869" w:rsidRDefault="00651204"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t>OF-345 – Physical Fitness Inquiry for Motor Vehicle Operators must be completed by the AD.</w:t>
      </w:r>
    </w:p>
    <w:p w:rsidR="00651204" w:rsidRPr="008D2869" w:rsidRDefault="00651204"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t>A current Defensive Driving Certification</w:t>
      </w:r>
      <w:r w:rsidR="0066038B" w:rsidRPr="008D2869">
        <w:rPr>
          <w:rFonts w:asciiTheme="majorHAnsi" w:hAnsiTheme="majorHAnsi"/>
          <w:color w:val="000000"/>
          <w:sz w:val="24"/>
          <w:szCs w:val="24"/>
        </w:rPr>
        <w:t xml:space="preserve"> is mandatory for all FS ADs.</w:t>
      </w:r>
    </w:p>
    <w:p w:rsidR="000E5A6F" w:rsidRPr="008D2869" w:rsidRDefault="000E5A6F"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t xml:space="preserve">The AD must be issued a letter of authorization in place of form OF-346 (U.S. Government Motor Vehicles Operator’s Identification Card).  </w:t>
      </w:r>
      <w:r w:rsidR="004927FF" w:rsidRPr="008D2869">
        <w:rPr>
          <w:rFonts w:asciiTheme="majorHAnsi" w:hAnsiTheme="majorHAnsi"/>
          <w:color w:val="000000"/>
          <w:sz w:val="24"/>
          <w:szCs w:val="24"/>
        </w:rPr>
        <w:t>The letter must be carried when driving a Government vehicle.  The letter must clearly state what type of vehicles may be driven, the requirement to have a valid State license in possession, an expiration of the authorization (such as the duration of the incident)</w:t>
      </w:r>
      <w:r w:rsidR="00E40A16" w:rsidRPr="008D2869">
        <w:rPr>
          <w:rFonts w:asciiTheme="majorHAnsi" w:hAnsiTheme="majorHAnsi"/>
          <w:color w:val="000000"/>
          <w:sz w:val="24"/>
          <w:szCs w:val="24"/>
        </w:rPr>
        <w:t>,</w:t>
      </w:r>
      <w:r w:rsidR="004927FF" w:rsidRPr="008D2869">
        <w:rPr>
          <w:rFonts w:asciiTheme="majorHAnsi" w:hAnsiTheme="majorHAnsi"/>
          <w:color w:val="000000"/>
          <w:sz w:val="24"/>
          <w:szCs w:val="24"/>
        </w:rPr>
        <w:t xml:space="preserve"> and any </w:t>
      </w:r>
      <w:r w:rsidR="00E40A16" w:rsidRPr="008D2869">
        <w:rPr>
          <w:rFonts w:asciiTheme="majorHAnsi" w:hAnsiTheme="majorHAnsi"/>
          <w:color w:val="000000"/>
          <w:sz w:val="24"/>
          <w:szCs w:val="24"/>
        </w:rPr>
        <w:t xml:space="preserve">limiting </w:t>
      </w:r>
      <w:r w:rsidR="004927FF" w:rsidRPr="008D2869">
        <w:rPr>
          <w:rFonts w:asciiTheme="majorHAnsi" w:hAnsiTheme="majorHAnsi"/>
          <w:color w:val="000000"/>
          <w:sz w:val="24"/>
          <w:szCs w:val="24"/>
        </w:rPr>
        <w:t>conditions (such as daylight only, paved roads only, automatic transmissions only, no vehicles over 8600 GVW</w:t>
      </w:r>
      <w:r w:rsidR="00E40A16" w:rsidRPr="008D2869">
        <w:rPr>
          <w:rFonts w:asciiTheme="majorHAnsi" w:hAnsiTheme="majorHAnsi"/>
          <w:color w:val="000000"/>
          <w:sz w:val="24"/>
          <w:szCs w:val="24"/>
        </w:rPr>
        <w:t>, etc.</w:t>
      </w:r>
      <w:r w:rsidR="004927FF" w:rsidRPr="008D2869">
        <w:rPr>
          <w:rFonts w:asciiTheme="majorHAnsi" w:hAnsiTheme="majorHAnsi"/>
          <w:color w:val="000000"/>
          <w:sz w:val="24"/>
          <w:szCs w:val="24"/>
        </w:rPr>
        <w:t xml:space="preserve">).  </w:t>
      </w:r>
    </w:p>
    <w:p w:rsidR="004927FF" w:rsidRPr="008D2869" w:rsidRDefault="004927FF" w:rsidP="00651204">
      <w:pPr>
        <w:pStyle w:val="ListParagraph"/>
        <w:numPr>
          <w:ilvl w:val="0"/>
          <w:numId w:val="26"/>
        </w:numPr>
        <w:rPr>
          <w:rFonts w:asciiTheme="majorHAnsi" w:hAnsiTheme="majorHAnsi"/>
          <w:color w:val="000000"/>
          <w:sz w:val="24"/>
          <w:szCs w:val="24"/>
        </w:rPr>
      </w:pPr>
      <w:r w:rsidRPr="008D2869">
        <w:rPr>
          <w:rFonts w:asciiTheme="majorHAnsi" w:hAnsiTheme="majorHAnsi"/>
          <w:color w:val="000000"/>
          <w:sz w:val="24"/>
          <w:szCs w:val="24"/>
        </w:rPr>
        <w:lastRenderedPageBreak/>
        <w:t>AD</w:t>
      </w:r>
      <w:r w:rsidR="00C77815" w:rsidRPr="008D2869">
        <w:rPr>
          <w:rFonts w:asciiTheme="majorHAnsi" w:hAnsiTheme="majorHAnsi"/>
          <w:color w:val="000000"/>
          <w:sz w:val="24"/>
          <w:szCs w:val="24"/>
        </w:rPr>
        <w:t>s</w:t>
      </w:r>
      <w:r w:rsidRPr="008D2869">
        <w:rPr>
          <w:rFonts w:asciiTheme="majorHAnsi" w:hAnsiTheme="majorHAnsi"/>
          <w:color w:val="000000"/>
          <w:sz w:val="24"/>
          <w:szCs w:val="24"/>
        </w:rPr>
        <w:t xml:space="preserve"> must have an orientation on driving Government vehicles to include information on official use, seatbelt use, NO cell phone use while driving, accident reporting procedures</w:t>
      </w:r>
      <w:r w:rsidR="009C1D78" w:rsidRPr="008D2869">
        <w:rPr>
          <w:rFonts w:asciiTheme="majorHAnsi" w:hAnsiTheme="majorHAnsi"/>
          <w:color w:val="000000"/>
          <w:sz w:val="24"/>
          <w:szCs w:val="24"/>
        </w:rPr>
        <w:t>, etc.</w:t>
      </w:r>
    </w:p>
    <w:p w:rsidR="00DE5661" w:rsidRPr="008D2869" w:rsidRDefault="00DE5661" w:rsidP="00DE5661">
      <w:pPr>
        <w:rPr>
          <w:rFonts w:asciiTheme="majorHAnsi" w:hAnsiTheme="majorHAnsi"/>
          <w:color w:val="000000"/>
          <w:sz w:val="24"/>
          <w:szCs w:val="24"/>
        </w:rPr>
      </w:pPr>
    </w:p>
    <w:p w:rsidR="00140A30" w:rsidRPr="008D2869" w:rsidRDefault="00140A30" w:rsidP="003A05BB">
      <w:pPr>
        <w:pStyle w:val="BodyText"/>
        <w:rPr>
          <w:rFonts w:asciiTheme="majorHAnsi" w:hAnsiTheme="majorHAnsi"/>
          <w:b/>
          <w:u w:val="single"/>
        </w:rPr>
      </w:pPr>
      <w:r w:rsidRPr="008D2869">
        <w:rPr>
          <w:rFonts w:asciiTheme="majorHAnsi" w:hAnsiTheme="majorHAnsi"/>
          <w:b/>
          <w:u w:val="single"/>
        </w:rPr>
        <w:t>Incident Qualifications and Certification</w:t>
      </w:r>
      <w:r w:rsidR="004E56AB" w:rsidRPr="008D2869">
        <w:rPr>
          <w:rFonts w:asciiTheme="majorHAnsi" w:hAnsiTheme="majorHAnsi"/>
          <w:b/>
          <w:u w:val="single"/>
        </w:rPr>
        <w:t>:</w:t>
      </w:r>
    </w:p>
    <w:p w:rsidR="00C22D1D" w:rsidRPr="008D2869" w:rsidRDefault="00C22D1D" w:rsidP="003A05BB">
      <w:pPr>
        <w:pStyle w:val="BodyText"/>
        <w:rPr>
          <w:rFonts w:asciiTheme="majorHAnsi" w:hAnsiTheme="majorHAnsi"/>
          <w:b/>
        </w:rPr>
      </w:pPr>
    </w:p>
    <w:p w:rsidR="00140A30" w:rsidRPr="008D2869" w:rsidRDefault="00140A30" w:rsidP="000263D6">
      <w:pPr>
        <w:pStyle w:val="BodyText"/>
        <w:numPr>
          <w:ilvl w:val="0"/>
          <w:numId w:val="4"/>
        </w:numPr>
        <w:rPr>
          <w:rFonts w:asciiTheme="majorHAnsi" w:hAnsiTheme="majorHAnsi"/>
        </w:rPr>
      </w:pPr>
      <w:r w:rsidRPr="008D2869">
        <w:rPr>
          <w:rFonts w:asciiTheme="majorHAnsi" w:hAnsiTheme="majorHAnsi"/>
        </w:rPr>
        <w:t>Incident Qualification Record Management</w:t>
      </w:r>
      <w:r w:rsidR="00875563" w:rsidRPr="008D2869">
        <w:rPr>
          <w:rFonts w:asciiTheme="majorHAnsi" w:hAnsiTheme="majorHAnsi"/>
        </w:rPr>
        <w:t xml:space="preserve"> </w:t>
      </w:r>
      <w:r w:rsidR="00C22D1D" w:rsidRPr="008D2869">
        <w:rPr>
          <w:rFonts w:asciiTheme="majorHAnsi" w:hAnsiTheme="majorHAnsi"/>
        </w:rPr>
        <w:t>–</w:t>
      </w:r>
      <w:r w:rsidR="00875563" w:rsidRPr="008D2869">
        <w:rPr>
          <w:rFonts w:asciiTheme="majorHAnsi" w:hAnsiTheme="majorHAnsi"/>
        </w:rPr>
        <w:t xml:space="preserve"> </w:t>
      </w:r>
      <w:r w:rsidR="00516D00" w:rsidRPr="008D2869">
        <w:rPr>
          <w:rFonts w:asciiTheme="majorHAnsi" w:hAnsiTheme="majorHAnsi"/>
        </w:rPr>
        <w:t>Local</w:t>
      </w:r>
      <w:r w:rsidR="00C22D1D" w:rsidRPr="008D2869">
        <w:rPr>
          <w:rFonts w:asciiTheme="majorHAnsi" w:hAnsiTheme="majorHAnsi"/>
        </w:rPr>
        <w:t xml:space="preserve"> unit will be responsible for maintaining current records for each AD sponsored.  </w:t>
      </w:r>
      <w:r w:rsidRPr="008D2869">
        <w:rPr>
          <w:rFonts w:asciiTheme="majorHAnsi" w:hAnsiTheme="majorHAnsi"/>
        </w:rPr>
        <w:t>Record</w:t>
      </w:r>
      <w:r w:rsidR="00C22D1D" w:rsidRPr="008D2869">
        <w:rPr>
          <w:rFonts w:asciiTheme="majorHAnsi" w:hAnsiTheme="majorHAnsi"/>
        </w:rPr>
        <w:t>s will be maintained in IQCS with a hard-copy fol</w:t>
      </w:r>
      <w:r w:rsidR="00516D00" w:rsidRPr="008D2869">
        <w:rPr>
          <w:rFonts w:asciiTheme="majorHAnsi" w:hAnsiTheme="majorHAnsi"/>
        </w:rPr>
        <w:t>der retained at the home unit.  T</w:t>
      </w:r>
      <w:r w:rsidR="002A7938" w:rsidRPr="008D2869">
        <w:rPr>
          <w:rFonts w:asciiTheme="majorHAnsi" w:hAnsiTheme="majorHAnsi"/>
        </w:rPr>
        <w:t xml:space="preserve">he contents will include, but are not limited to, training records for all agency-required courses, evaluations from assignments, position task book verification, yearly updated IQCS forms, and </w:t>
      </w:r>
      <w:r w:rsidR="00C77815" w:rsidRPr="008D2869">
        <w:rPr>
          <w:rFonts w:asciiTheme="majorHAnsi" w:hAnsiTheme="majorHAnsi"/>
        </w:rPr>
        <w:t xml:space="preserve">the </w:t>
      </w:r>
      <w:r w:rsidR="002A7938" w:rsidRPr="008D2869">
        <w:rPr>
          <w:rFonts w:asciiTheme="majorHAnsi" w:hAnsiTheme="majorHAnsi"/>
        </w:rPr>
        <w:t xml:space="preserve">Responder Master Record from IQCS.  </w:t>
      </w:r>
    </w:p>
    <w:p w:rsidR="00901798" w:rsidRPr="008D2869" w:rsidRDefault="00901798" w:rsidP="00901798">
      <w:pPr>
        <w:pStyle w:val="BodyText"/>
        <w:ind w:left="720"/>
        <w:rPr>
          <w:rFonts w:asciiTheme="majorHAnsi" w:hAnsiTheme="majorHAnsi"/>
        </w:rPr>
      </w:pPr>
    </w:p>
    <w:p w:rsidR="002A7938" w:rsidRPr="008D2869" w:rsidRDefault="002A7938" w:rsidP="003A05BB">
      <w:pPr>
        <w:pStyle w:val="BodyText"/>
        <w:numPr>
          <w:ilvl w:val="0"/>
          <w:numId w:val="4"/>
        </w:numPr>
        <w:rPr>
          <w:rFonts w:asciiTheme="majorHAnsi" w:hAnsiTheme="majorHAnsi"/>
        </w:rPr>
      </w:pPr>
      <w:r w:rsidRPr="008D2869">
        <w:rPr>
          <w:rFonts w:asciiTheme="majorHAnsi" w:hAnsiTheme="majorHAnsi"/>
        </w:rPr>
        <w:t>Incident Qualification Card (Red Card) - Will be reviewed in accordance with Interagency Standards for Fire and Fire Aviation in the Local Red Card Commit</w:t>
      </w:r>
      <w:r w:rsidR="00FB0DE6" w:rsidRPr="008D2869">
        <w:rPr>
          <w:rFonts w:asciiTheme="majorHAnsi" w:hAnsiTheme="majorHAnsi"/>
        </w:rPr>
        <w:t xml:space="preserve">tee Charter. The Regional </w:t>
      </w:r>
      <w:r w:rsidRPr="008D2869">
        <w:rPr>
          <w:rFonts w:asciiTheme="majorHAnsi" w:hAnsiTheme="majorHAnsi"/>
        </w:rPr>
        <w:t xml:space="preserve">Director for Fire and Aviation </w:t>
      </w:r>
      <w:r w:rsidR="00FB0DE6" w:rsidRPr="008D2869">
        <w:rPr>
          <w:rFonts w:asciiTheme="majorHAnsi" w:hAnsiTheme="majorHAnsi"/>
        </w:rPr>
        <w:t xml:space="preserve">Management </w:t>
      </w:r>
      <w:r w:rsidRPr="008D2869">
        <w:rPr>
          <w:rFonts w:asciiTheme="majorHAnsi" w:hAnsiTheme="majorHAnsi"/>
        </w:rPr>
        <w:t>wi</w:t>
      </w:r>
      <w:r w:rsidR="00EE2AE9" w:rsidRPr="008D2869">
        <w:rPr>
          <w:rFonts w:asciiTheme="majorHAnsi" w:hAnsiTheme="majorHAnsi"/>
        </w:rPr>
        <w:t>ll sign all Type 1</w:t>
      </w:r>
      <w:r w:rsidR="00FB0DE6" w:rsidRPr="008D2869">
        <w:rPr>
          <w:rFonts w:asciiTheme="majorHAnsi" w:hAnsiTheme="majorHAnsi"/>
        </w:rPr>
        <w:t xml:space="preserve"> ICS qualification cards</w:t>
      </w:r>
      <w:r w:rsidR="00EE2AE9" w:rsidRPr="008D2869">
        <w:rPr>
          <w:rFonts w:asciiTheme="majorHAnsi" w:hAnsiTheme="majorHAnsi"/>
        </w:rPr>
        <w:t xml:space="preserve">.  </w:t>
      </w:r>
    </w:p>
    <w:p w:rsidR="00901798" w:rsidRPr="008D2869" w:rsidRDefault="00901798" w:rsidP="00901798">
      <w:pPr>
        <w:pStyle w:val="BodyText"/>
        <w:rPr>
          <w:rFonts w:asciiTheme="majorHAnsi" w:hAnsiTheme="majorHAnsi"/>
        </w:rPr>
      </w:pPr>
    </w:p>
    <w:p w:rsidR="00C32174" w:rsidRDefault="002A7938" w:rsidP="00E8185A">
      <w:pPr>
        <w:pStyle w:val="BodyText"/>
        <w:numPr>
          <w:ilvl w:val="0"/>
          <w:numId w:val="4"/>
        </w:numPr>
        <w:rPr>
          <w:rFonts w:asciiTheme="majorHAnsi" w:hAnsiTheme="majorHAnsi"/>
        </w:rPr>
      </w:pPr>
      <w:r w:rsidRPr="008D2869">
        <w:rPr>
          <w:rFonts w:asciiTheme="majorHAnsi" w:hAnsiTheme="majorHAnsi"/>
        </w:rPr>
        <w:t xml:space="preserve">Incident Performance Appraisals – ADs are responsible for providing an original Performance Appraisal to their hiring unit after each assignment.  </w:t>
      </w:r>
      <w:r w:rsidR="000263D6" w:rsidRPr="008D2869">
        <w:rPr>
          <w:rFonts w:asciiTheme="majorHAnsi" w:hAnsiTheme="majorHAnsi"/>
        </w:rPr>
        <w:t>The original performance appraisal shall reside with the incident qualifications file and a copy shall be maintained in the AD Hire File as well as the training record</w:t>
      </w:r>
      <w:r w:rsidR="00E8185A" w:rsidRPr="008D2869">
        <w:rPr>
          <w:rFonts w:asciiTheme="majorHAnsi" w:hAnsiTheme="majorHAnsi"/>
        </w:rPr>
        <w:t xml:space="preserve">s. </w:t>
      </w:r>
      <w:r w:rsidR="00C32174" w:rsidRPr="008D2869">
        <w:rPr>
          <w:rFonts w:asciiTheme="majorHAnsi" w:hAnsiTheme="majorHAnsi"/>
        </w:rPr>
        <w:t xml:space="preserve">Poor Performance Appraisals will be reviewed by the Forest FMO and considered for future hiring approval.  </w:t>
      </w:r>
    </w:p>
    <w:p w:rsidR="008D2869" w:rsidRPr="008D2869" w:rsidRDefault="008D2869" w:rsidP="008D2869">
      <w:pPr>
        <w:pStyle w:val="BodyText"/>
        <w:rPr>
          <w:rFonts w:asciiTheme="majorHAnsi" w:hAnsiTheme="majorHAnsi"/>
        </w:rPr>
      </w:pPr>
    </w:p>
    <w:p w:rsidR="00104BF8" w:rsidRPr="008D2869" w:rsidRDefault="008D2869" w:rsidP="00104BF8">
      <w:pPr>
        <w:pStyle w:val="BodyText"/>
        <w:numPr>
          <w:ilvl w:val="0"/>
          <w:numId w:val="4"/>
        </w:numPr>
        <w:rPr>
          <w:rFonts w:asciiTheme="majorHAnsi" w:hAnsiTheme="majorHAnsi"/>
        </w:rPr>
      </w:pPr>
      <w:r>
        <w:rPr>
          <w:rFonts w:asciiTheme="majorHAnsi" w:hAnsiTheme="majorHAnsi"/>
        </w:rPr>
        <w:t xml:space="preserve">After </w:t>
      </w:r>
      <w:r w:rsidR="00104BF8" w:rsidRPr="008D2869">
        <w:rPr>
          <w:rFonts w:asciiTheme="majorHAnsi" w:hAnsiTheme="majorHAnsi"/>
        </w:rPr>
        <w:t xml:space="preserve">paperwork has been completed and </w:t>
      </w:r>
      <w:r>
        <w:rPr>
          <w:rFonts w:asciiTheme="majorHAnsi" w:hAnsiTheme="majorHAnsi"/>
        </w:rPr>
        <w:t xml:space="preserve">an </w:t>
      </w:r>
      <w:r w:rsidR="00056DDE" w:rsidRPr="008D2869">
        <w:rPr>
          <w:rFonts w:asciiTheme="majorHAnsi" w:hAnsiTheme="majorHAnsi"/>
        </w:rPr>
        <w:t>IQCS Card</w:t>
      </w:r>
      <w:r>
        <w:rPr>
          <w:rFonts w:asciiTheme="majorHAnsi" w:hAnsiTheme="majorHAnsi"/>
        </w:rPr>
        <w:t xml:space="preserve"> has been issued</w:t>
      </w:r>
      <w:r w:rsidR="00056DDE" w:rsidRPr="008D2869">
        <w:rPr>
          <w:rFonts w:asciiTheme="majorHAnsi" w:hAnsiTheme="majorHAnsi"/>
        </w:rPr>
        <w:t xml:space="preserve">, </w:t>
      </w:r>
      <w:r>
        <w:rPr>
          <w:rFonts w:asciiTheme="majorHAnsi" w:hAnsiTheme="majorHAnsi"/>
        </w:rPr>
        <w:t xml:space="preserve">the AD is responsible for updating their status and </w:t>
      </w:r>
      <w:r w:rsidR="00104BF8" w:rsidRPr="008D2869">
        <w:rPr>
          <w:rFonts w:asciiTheme="majorHAnsi" w:hAnsiTheme="majorHAnsi"/>
        </w:rPr>
        <w:t xml:space="preserve">availability in </w:t>
      </w:r>
      <w:smartTag w:uri="urn:schemas-microsoft-com:office:smarttags" w:element="stockticker">
        <w:r w:rsidR="00104BF8" w:rsidRPr="008D2869">
          <w:rPr>
            <w:rFonts w:asciiTheme="majorHAnsi" w:hAnsiTheme="majorHAnsi"/>
          </w:rPr>
          <w:t>ROSS. I</w:t>
        </w:r>
      </w:smartTag>
      <w:r w:rsidR="00104BF8" w:rsidRPr="008D2869">
        <w:rPr>
          <w:rFonts w:asciiTheme="majorHAnsi" w:hAnsiTheme="majorHAnsi"/>
        </w:rPr>
        <w:t xml:space="preserve">nstructions are available in dispatch or at </w:t>
      </w:r>
      <w:hyperlink r:id="rId8" w:history="1">
        <w:r w:rsidR="00104BF8" w:rsidRPr="008D2869">
          <w:rPr>
            <w:rStyle w:val="Hyperlink"/>
            <w:rFonts w:asciiTheme="majorHAnsi" w:hAnsiTheme="majorHAnsi"/>
            <w:color w:val="auto"/>
          </w:rPr>
          <w:t>http://ross.nwcg.gov</w:t>
        </w:r>
      </w:hyperlink>
      <w:r w:rsidR="00104BF8" w:rsidRPr="008D2869">
        <w:rPr>
          <w:rFonts w:asciiTheme="majorHAnsi" w:hAnsiTheme="majorHAnsi"/>
        </w:rPr>
        <w:t xml:space="preserve">. </w:t>
      </w:r>
    </w:p>
    <w:p w:rsidR="00104BF8" w:rsidRPr="008D2869" w:rsidRDefault="00104BF8" w:rsidP="00104BF8">
      <w:pPr>
        <w:pStyle w:val="ListParagraph"/>
        <w:rPr>
          <w:rFonts w:asciiTheme="majorHAnsi" w:hAnsiTheme="majorHAnsi"/>
          <w:sz w:val="24"/>
          <w:szCs w:val="24"/>
        </w:rPr>
      </w:pPr>
    </w:p>
    <w:p w:rsidR="00104BF8" w:rsidRPr="008D2869" w:rsidRDefault="008D2869" w:rsidP="00A04DD6">
      <w:pPr>
        <w:pStyle w:val="BodyText"/>
        <w:numPr>
          <w:ilvl w:val="0"/>
          <w:numId w:val="4"/>
        </w:numPr>
        <w:rPr>
          <w:rFonts w:asciiTheme="majorHAnsi" w:hAnsiTheme="majorHAnsi"/>
        </w:rPr>
      </w:pPr>
      <w:r>
        <w:rPr>
          <w:rFonts w:asciiTheme="majorHAnsi" w:hAnsiTheme="majorHAnsi"/>
        </w:rPr>
        <w:t>S</w:t>
      </w:r>
      <w:r w:rsidR="00104BF8" w:rsidRPr="008D2869">
        <w:rPr>
          <w:rFonts w:asciiTheme="majorHAnsi" w:hAnsiTheme="majorHAnsi"/>
        </w:rPr>
        <w:t xml:space="preserve">tatus will need to be set as Available in </w:t>
      </w:r>
      <w:smartTag w:uri="urn:schemas-microsoft-com:office:smarttags" w:element="stockticker">
        <w:r w:rsidR="00104BF8" w:rsidRPr="008D2869">
          <w:rPr>
            <w:rFonts w:asciiTheme="majorHAnsi" w:hAnsiTheme="majorHAnsi"/>
          </w:rPr>
          <w:t>ROSS</w:t>
        </w:r>
      </w:smartTag>
      <w:r>
        <w:rPr>
          <w:rFonts w:asciiTheme="majorHAnsi" w:hAnsiTheme="majorHAnsi"/>
        </w:rPr>
        <w:t xml:space="preserve"> before consideration will be given </w:t>
      </w:r>
      <w:r w:rsidR="00104BF8" w:rsidRPr="008D2869">
        <w:rPr>
          <w:rFonts w:asciiTheme="majorHAnsi" w:hAnsiTheme="majorHAnsi"/>
        </w:rPr>
        <w:t>for any assignment.  When an order is plac</w:t>
      </w:r>
      <w:r>
        <w:rPr>
          <w:rFonts w:asciiTheme="majorHAnsi" w:hAnsiTheme="majorHAnsi"/>
        </w:rPr>
        <w:t xml:space="preserve">ed for a position for which the AD is </w:t>
      </w:r>
      <w:r w:rsidR="00104BF8" w:rsidRPr="008D2869">
        <w:rPr>
          <w:rFonts w:asciiTheme="majorHAnsi" w:hAnsiTheme="majorHAnsi"/>
        </w:rPr>
        <w:t xml:space="preserve">qualified, </w:t>
      </w:r>
      <w:r>
        <w:rPr>
          <w:rFonts w:asciiTheme="majorHAnsi" w:hAnsiTheme="majorHAnsi"/>
        </w:rPr>
        <w:t>he/she</w:t>
      </w:r>
      <w:r w:rsidR="00104BF8" w:rsidRPr="008D2869">
        <w:rPr>
          <w:rFonts w:asciiTheme="majorHAnsi" w:hAnsiTheme="majorHAnsi"/>
        </w:rPr>
        <w:t xml:space="preserve"> will be contacted for the assignment.  At that point, a departure time will be discussed and </w:t>
      </w:r>
      <w:r>
        <w:rPr>
          <w:rFonts w:asciiTheme="majorHAnsi" w:hAnsiTheme="majorHAnsi"/>
        </w:rPr>
        <w:t xml:space="preserve">the AD </w:t>
      </w:r>
      <w:r w:rsidR="00104BF8" w:rsidRPr="008D2869">
        <w:rPr>
          <w:rFonts w:asciiTheme="majorHAnsi" w:hAnsiTheme="majorHAnsi"/>
        </w:rPr>
        <w:t xml:space="preserve">will be called back when travel arrangements have been made.  </w:t>
      </w:r>
      <w:r>
        <w:rPr>
          <w:rFonts w:asciiTheme="majorHAnsi" w:hAnsiTheme="majorHAnsi"/>
        </w:rPr>
        <w:t>The AD must obtain a copy of his/her</w:t>
      </w:r>
      <w:r w:rsidR="00104BF8" w:rsidRPr="008D2869">
        <w:rPr>
          <w:rFonts w:asciiTheme="majorHAnsi" w:hAnsiTheme="majorHAnsi"/>
        </w:rPr>
        <w:t xml:space="preserve"> resource order and itinerary prior to travelling.</w:t>
      </w:r>
    </w:p>
    <w:p w:rsidR="00901798" w:rsidRPr="008D2869" w:rsidRDefault="00901798" w:rsidP="00901798">
      <w:pPr>
        <w:pStyle w:val="BodyText"/>
        <w:rPr>
          <w:rFonts w:asciiTheme="majorHAnsi" w:hAnsiTheme="majorHAnsi"/>
        </w:rPr>
      </w:pPr>
    </w:p>
    <w:p w:rsidR="00E22D6C" w:rsidRPr="008D2869" w:rsidRDefault="000263D6" w:rsidP="00E22D6C">
      <w:pPr>
        <w:pStyle w:val="BodyText"/>
        <w:rPr>
          <w:rFonts w:asciiTheme="majorHAnsi" w:hAnsiTheme="majorHAnsi"/>
        </w:rPr>
      </w:pPr>
      <w:r w:rsidRPr="008D2869">
        <w:rPr>
          <w:rFonts w:asciiTheme="majorHAnsi" w:hAnsiTheme="majorHAnsi"/>
          <w:b/>
          <w:u w:val="single"/>
        </w:rPr>
        <w:t>Medical Standards</w:t>
      </w:r>
      <w:r w:rsidR="00E22D6C" w:rsidRPr="008D2869">
        <w:rPr>
          <w:rFonts w:asciiTheme="majorHAnsi" w:hAnsiTheme="majorHAnsi"/>
        </w:rPr>
        <w:t xml:space="preserve">:  </w:t>
      </w:r>
    </w:p>
    <w:p w:rsidR="00E22D6C" w:rsidRPr="008D2869" w:rsidRDefault="00E22D6C" w:rsidP="00E22D6C">
      <w:pPr>
        <w:pStyle w:val="BodyText"/>
        <w:rPr>
          <w:rFonts w:asciiTheme="majorHAnsi" w:hAnsiTheme="majorHAnsi"/>
        </w:rPr>
      </w:pPr>
    </w:p>
    <w:p w:rsidR="00D4266E" w:rsidRPr="008D2869" w:rsidRDefault="00E22D6C" w:rsidP="00D4266E">
      <w:pPr>
        <w:pStyle w:val="ListParagraph"/>
        <w:numPr>
          <w:ilvl w:val="0"/>
          <w:numId w:val="23"/>
        </w:numPr>
        <w:rPr>
          <w:rFonts w:asciiTheme="majorHAnsi" w:hAnsiTheme="majorHAnsi"/>
          <w:sz w:val="24"/>
          <w:szCs w:val="24"/>
        </w:rPr>
      </w:pPr>
      <w:r w:rsidRPr="008D2869">
        <w:rPr>
          <w:rFonts w:asciiTheme="majorHAnsi" w:hAnsiTheme="majorHAnsi"/>
          <w:sz w:val="24"/>
          <w:szCs w:val="24"/>
        </w:rPr>
        <w:t>Casuals hired under this plan have minimum physical fitness standards as es</w:t>
      </w:r>
      <w:r w:rsidR="00C77815" w:rsidRPr="008D2869">
        <w:rPr>
          <w:rFonts w:asciiTheme="majorHAnsi" w:hAnsiTheme="majorHAnsi"/>
          <w:sz w:val="24"/>
          <w:szCs w:val="24"/>
        </w:rPr>
        <w:t>tablished by agency policy.  Reference</w:t>
      </w:r>
      <w:r w:rsidRPr="008D2869">
        <w:rPr>
          <w:rFonts w:asciiTheme="majorHAnsi" w:hAnsiTheme="majorHAnsi"/>
          <w:sz w:val="24"/>
          <w:szCs w:val="24"/>
        </w:rPr>
        <w:t xml:space="preserve"> FSH 5109.17 Fire and Aviation Management qualifications Handbook.  </w:t>
      </w:r>
      <w:r w:rsidR="00D4266E" w:rsidRPr="008D2869">
        <w:rPr>
          <w:rFonts w:asciiTheme="majorHAnsi" w:hAnsiTheme="majorHAnsi"/>
          <w:sz w:val="24"/>
          <w:szCs w:val="24"/>
        </w:rPr>
        <w:t xml:space="preserve">AD employees who are required to take the Work Capacity Test will gain clearance through the Health Screening Questionnaire (HSQ) and Informed Consent approval process.  </w:t>
      </w:r>
    </w:p>
    <w:p w:rsidR="00D4266E" w:rsidRPr="008D2869" w:rsidRDefault="00D4266E" w:rsidP="00D4266E">
      <w:pPr>
        <w:pStyle w:val="ListParagraph"/>
        <w:rPr>
          <w:rFonts w:asciiTheme="majorHAnsi" w:hAnsiTheme="majorHAnsi"/>
          <w:sz w:val="24"/>
          <w:szCs w:val="24"/>
        </w:rPr>
      </w:pPr>
    </w:p>
    <w:p w:rsidR="002A7938" w:rsidRPr="008D2869" w:rsidRDefault="00D4266E" w:rsidP="00E22D6C">
      <w:pPr>
        <w:pStyle w:val="BodyText"/>
        <w:numPr>
          <w:ilvl w:val="0"/>
          <w:numId w:val="23"/>
        </w:numPr>
        <w:rPr>
          <w:rFonts w:asciiTheme="majorHAnsi" w:hAnsiTheme="majorHAnsi"/>
        </w:rPr>
      </w:pPr>
      <w:r w:rsidRPr="008D2869">
        <w:rPr>
          <w:rFonts w:asciiTheme="majorHAnsi" w:hAnsiTheme="majorHAnsi"/>
        </w:rPr>
        <w:lastRenderedPageBreak/>
        <w:t xml:space="preserve">If the position is of critical nature and the Forest Service </w:t>
      </w:r>
      <w:r w:rsidR="002B593B" w:rsidRPr="008D2869">
        <w:rPr>
          <w:rFonts w:asciiTheme="majorHAnsi" w:hAnsiTheme="majorHAnsi"/>
        </w:rPr>
        <w:t xml:space="preserve">determines the need to proceed with hiring, the agency may pay for the medical screening or a medical exam </w:t>
      </w:r>
      <w:r w:rsidR="00FF0C24" w:rsidRPr="008D2869">
        <w:rPr>
          <w:rFonts w:asciiTheme="majorHAnsi" w:hAnsiTheme="majorHAnsi"/>
        </w:rPr>
        <w:t>using</w:t>
      </w:r>
      <w:r w:rsidR="002B593B" w:rsidRPr="008D2869">
        <w:rPr>
          <w:rFonts w:asciiTheme="majorHAnsi" w:hAnsiTheme="majorHAnsi"/>
        </w:rPr>
        <w:t xml:space="preserve"> WFSU funds.  H</w:t>
      </w:r>
      <w:r w:rsidRPr="008D2869">
        <w:rPr>
          <w:rFonts w:asciiTheme="majorHAnsi" w:hAnsiTheme="majorHAnsi"/>
        </w:rPr>
        <w:t>owever, the time spent taking the physical is not compensable</w:t>
      </w:r>
      <w:r w:rsidR="00FF0C24" w:rsidRPr="008D2869">
        <w:rPr>
          <w:rFonts w:asciiTheme="majorHAnsi" w:hAnsiTheme="majorHAnsi"/>
        </w:rPr>
        <w:t>;</w:t>
      </w:r>
      <w:r w:rsidR="004E56AB" w:rsidRPr="008D2869">
        <w:rPr>
          <w:rFonts w:asciiTheme="majorHAnsi" w:hAnsiTheme="majorHAnsi"/>
        </w:rPr>
        <w:t xml:space="preserve"> </w:t>
      </w:r>
      <w:r w:rsidR="002B593B" w:rsidRPr="008D2869">
        <w:rPr>
          <w:rFonts w:asciiTheme="majorHAnsi" w:hAnsiTheme="majorHAnsi"/>
        </w:rPr>
        <w:t>the casual should not be in a hired status during the exam.</w:t>
      </w:r>
    </w:p>
    <w:p w:rsidR="00D4266E" w:rsidRPr="008D2869" w:rsidRDefault="00D4266E" w:rsidP="002B593B">
      <w:pPr>
        <w:pStyle w:val="BodyText"/>
        <w:rPr>
          <w:rFonts w:asciiTheme="majorHAnsi" w:hAnsiTheme="majorHAnsi"/>
        </w:rPr>
      </w:pPr>
    </w:p>
    <w:p w:rsidR="00D4266E" w:rsidRPr="008D2869" w:rsidRDefault="004E56AB" w:rsidP="00E22D6C">
      <w:pPr>
        <w:pStyle w:val="BodyText"/>
        <w:numPr>
          <w:ilvl w:val="0"/>
          <w:numId w:val="23"/>
        </w:numPr>
        <w:rPr>
          <w:rFonts w:asciiTheme="majorHAnsi" w:hAnsiTheme="majorHAnsi"/>
        </w:rPr>
      </w:pPr>
      <w:r w:rsidRPr="008D2869">
        <w:rPr>
          <w:rFonts w:asciiTheme="majorHAnsi" w:hAnsiTheme="majorHAnsi"/>
        </w:rPr>
        <w:t xml:space="preserve">AD </w:t>
      </w:r>
      <w:r w:rsidR="00D4266E" w:rsidRPr="008D2869">
        <w:rPr>
          <w:rFonts w:asciiTheme="majorHAnsi" w:hAnsiTheme="majorHAnsi"/>
        </w:rPr>
        <w:t>Work Capacity Test</w:t>
      </w:r>
      <w:r w:rsidRPr="008D2869">
        <w:rPr>
          <w:rFonts w:asciiTheme="majorHAnsi" w:hAnsiTheme="majorHAnsi"/>
        </w:rPr>
        <w:t>ing</w:t>
      </w:r>
      <w:r w:rsidR="00D4266E" w:rsidRPr="008D2869">
        <w:rPr>
          <w:rFonts w:asciiTheme="majorHAnsi" w:hAnsiTheme="majorHAnsi"/>
        </w:rPr>
        <w:t xml:space="preserve"> is compensable and charged to the </w:t>
      </w:r>
      <w:r w:rsidRPr="008D2869">
        <w:rPr>
          <w:rFonts w:asciiTheme="majorHAnsi" w:hAnsiTheme="majorHAnsi"/>
        </w:rPr>
        <w:t>government using</w:t>
      </w:r>
      <w:r w:rsidR="00D4266E" w:rsidRPr="008D2869">
        <w:rPr>
          <w:rFonts w:asciiTheme="majorHAnsi" w:hAnsiTheme="majorHAnsi"/>
        </w:rPr>
        <w:t xml:space="preserve"> WFSU funds (FSH 6509.11g)</w:t>
      </w:r>
      <w:r w:rsidR="00C77815" w:rsidRPr="008D2869">
        <w:rPr>
          <w:rFonts w:asciiTheme="majorHAnsi" w:hAnsiTheme="majorHAnsi"/>
        </w:rPr>
        <w:t>.</w:t>
      </w:r>
    </w:p>
    <w:p w:rsidR="004E56AB" w:rsidRPr="008D2869" w:rsidRDefault="004E56AB" w:rsidP="004E56AB">
      <w:pPr>
        <w:pStyle w:val="ListParagraph"/>
        <w:rPr>
          <w:rFonts w:asciiTheme="majorHAnsi" w:hAnsiTheme="majorHAnsi"/>
        </w:rPr>
      </w:pPr>
    </w:p>
    <w:p w:rsidR="004E56AB" w:rsidRPr="008D2869" w:rsidRDefault="004E56AB" w:rsidP="00E22D6C">
      <w:pPr>
        <w:pStyle w:val="BodyText"/>
        <w:numPr>
          <w:ilvl w:val="0"/>
          <w:numId w:val="23"/>
        </w:numPr>
        <w:rPr>
          <w:rFonts w:asciiTheme="majorHAnsi" w:hAnsiTheme="majorHAnsi"/>
        </w:rPr>
      </w:pPr>
      <w:r w:rsidRPr="008D2869">
        <w:rPr>
          <w:rFonts w:asciiTheme="majorHAnsi" w:hAnsiTheme="majorHAnsi"/>
        </w:rPr>
        <w:t>Use WFPR for the costs of all personnel providing fitness testing for AD workers.</w:t>
      </w:r>
    </w:p>
    <w:p w:rsidR="003840D6" w:rsidRPr="008D2869" w:rsidRDefault="003840D6" w:rsidP="003840D6">
      <w:pPr>
        <w:pStyle w:val="BodyText"/>
        <w:ind w:left="720"/>
        <w:rPr>
          <w:rFonts w:asciiTheme="majorHAnsi" w:hAnsiTheme="majorHAnsi"/>
          <w:b/>
        </w:rPr>
      </w:pPr>
    </w:p>
    <w:p w:rsidR="003840D6" w:rsidRPr="008D2869" w:rsidRDefault="003840D6" w:rsidP="000263D6">
      <w:pPr>
        <w:pStyle w:val="BodyText"/>
        <w:rPr>
          <w:rFonts w:asciiTheme="majorHAnsi" w:hAnsiTheme="majorHAnsi"/>
          <w:b/>
          <w:u w:val="single"/>
        </w:rPr>
      </w:pPr>
      <w:r w:rsidRPr="008D2869">
        <w:rPr>
          <w:rFonts w:asciiTheme="majorHAnsi" w:hAnsiTheme="majorHAnsi"/>
          <w:b/>
          <w:u w:val="single"/>
        </w:rPr>
        <w:t>Travel:</w:t>
      </w:r>
    </w:p>
    <w:p w:rsidR="00194440" w:rsidRPr="008D2869" w:rsidRDefault="00194440" w:rsidP="000263D6">
      <w:pPr>
        <w:pStyle w:val="BodyText"/>
        <w:rPr>
          <w:rFonts w:asciiTheme="majorHAnsi" w:hAnsiTheme="majorHAnsi"/>
          <w:b/>
        </w:rPr>
      </w:pPr>
    </w:p>
    <w:p w:rsidR="003840D6" w:rsidRPr="008D2869" w:rsidRDefault="00BE1524" w:rsidP="003840D6">
      <w:pPr>
        <w:pStyle w:val="BodyText"/>
        <w:numPr>
          <w:ilvl w:val="0"/>
          <w:numId w:val="19"/>
        </w:numPr>
        <w:rPr>
          <w:rFonts w:asciiTheme="majorHAnsi" w:hAnsiTheme="majorHAnsi"/>
          <w:b/>
        </w:rPr>
      </w:pPr>
      <w:r w:rsidRPr="008D2869">
        <w:rPr>
          <w:rFonts w:asciiTheme="majorHAnsi" w:hAnsiTheme="majorHAnsi"/>
        </w:rPr>
        <w:t>Per agency</w:t>
      </w:r>
      <w:r w:rsidR="003840D6" w:rsidRPr="008D2869">
        <w:rPr>
          <w:rFonts w:asciiTheme="majorHAnsi" w:hAnsiTheme="majorHAnsi"/>
        </w:rPr>
        <w:t xml:space="preserve"> policy, </w:t>
      </w:r>
      <w:r w:rsidR="00C922FF" w:rsidRPr="008D2869">
        <w:rPr>
          <w:rFonts w:asciiTheme="majorHAnsi" w:hAnsiTheme="majorHAnsi"/>
          <w:b/>
        </w:rPr>
        <w:t>201</w:t>
      </w:r>
      <w:r w:rsidR="002F6E92" w:rsidRPr="008D2869">
        <w:rPr>
          <w:rFonts w:asciiTheme="majorHAnsi" w:hAnsiTheme="majorHAnsi"/>
          <w:b/>
        </w:rPr>
        <w:t>6</w:t>
      </w:r>
      <w:r w:rsidR="003840D6" w:rsidRPr="008D2869">
        <w:rPr>
          <w:rFonts w:asciiTheme="majorHAnsi" w:hAnsiTheme="majorHAnsi"/>
          <w:b/>
        </w:rPr>
        <w:t xml:space="preserve"> Forest Service Casual Hire Travel Process</w:t>
      </w:r>
      <w:r w:rsidR="003840D6" w:rsidRPr="008D2869">
        <w:rPr>
          <w:rFonts w:asciiTheme="majorHAnsi" w:hAnsiTheme="majorHAnsi"/>
        </w:rPr>
        <w:t>, travel for casual hires will be processed in accordance with the Federal Travel Regulations</w:t>
      </w:r>
      <w:r w:rsidRPr="008D2869">
        <w:rPr>
          <w:rFonts w:asciiTheme="majorHAnsi" w:hAnsiTheme="majorHAnsi"/>
        </w:rPr>
        <w:t>.  Under some circumstances, IMT or hiring units have the option to process casual travel FOR INCIDENT ASSIGNMENTS ONLY utilizing the OF-288.  (This process does not apply to travel associated with casual attending training)</w:t>
      </w:r>
    </w:p>
    <w:p w:rsidR="00194440" w:rsidRPr="008D2869" w:rsidRDefault="00194440" w:rsidP="00194440">
      <w:pPr>
        <w:pStyle w:val="BodyText"/>
        <w:ind w:left="720"/>
        <w:rPr>
          <w:rFonts w:asciiTheme="majorHAnsi" w:hAnsiTheme="majorHAnsi"/>
          <w:b/>
        </w:rPr>
      </w:pPr>
    </w:p>
    <w:p w:rsidR="00BE1524" w:rsidRPr="008D2869" w:rsidRDefault="00BE1524" w:rsidP="003840D6">
      <w:pPr>
        <w:pStyle w:val="BodyText"/>
        <w:numPr>
          <w:ilvl w:val="0"/>
          <w:numId w:val="19"/>
        </w:numPr>
        <w:rPr>
          <w:rFonts w:asciiTheme="majorHAnsi" w:hAnsiTheme="majorHAnsi"/>
          <w:b/>
        </w:rPr>
      </w:pPr>
      <w:r w:rsidRPr="008D2869">
        <w:rPr>
          <w:rFonts w:asciiTheme="majorHAnsi" w:hAnsiTheme="majorHAnsi"/>
        </w:rPr>
        <w:t xml:space="preserve">The following items </w:t>
      </w:r>
      <w:r w:rsidR="00104BF8" w:rsidRPr="008D2869">
        <w:rPr>
          <w:rFonts w:asciiTheme="majorHAnsi" w:hAnsiTheme="majorHAnsi"/>
        </w:rPr>
        <w:t>should</w:t>
      </w:r>
      <w:r w:rsidRPr="008D2869">
        <w:rPr>
          <w:rFonts w:asciiTheme="majorHAnsi" w:hAnsiTheme="majorHAnsi"/>
        </w:rPr>
        <w:t xml:space="preserve"> be reimbursed utilizing the OF-288:</w:t>
      </w:r>
    </w:p>
    <w:p w:rsidR="00BE1524" w:rsidRPr="008D2869" w:rsidRDefault="00BE1524" w:rsidP="00BE1524">
      <w:pPr>
        <w:pStyle w:val="BodyText"/>
        <w:numPr>
          <w:ilvl w:val="0"/>
          <w:numId w:val="20"/>
        </w:numPr>
        <w:rPr>
          <w:rFonts w:asciiTheme="majorHAnsi" w:hAnsiTheme="majorHAnsi"/>
          <w:b/>
        </w:rPr>
      </w:pPr>
      <w:r w:rsidRPr="008D2869">
        <w:rPr>
          <w:rFonts w:asciiTheme="majorHAnsi" w:hAnsiTheme="majorHAnsi"/>
        </w:rPr>
        <w:t>Privately Owned Vehicle (POV) Mileage</w:t>
      </w:r>
    </w:p>
    <w:p w:rsidR="00BE1524" w:rsidRPr="008D2869" w:rsidRDefault="00BE1524" w:rsidP="00BE1524">
      <w:pPr>
        <w:pStyle w:val="BodyText"/>
        <w:numPr>
          <w:ilvl w:val="0"/>
          <w:numId w:val="20"/>
        </w:numPr>
        <w:rPr>
          <w:rFonts w:asciiTheme="majorHAnsi" w:hAnsiTheme="majorHAnsi"/>
          <w:b/>
        </w:rPr>
      </w:pPr>
      <w:r w:rsidRPr="008D2869">
        <w:rPr>
          <w:rFonts w:asciiTheme="majorHAnsi" w:hAnsiTheme="majorHAnsi"/>
        </w:rPr>
        <w:t>Per Diem (lodging and M&amp;IE)</w:t>
      </w:r>
    </w:p>
    <w:p w:rsidR="00104BF8" w:rsidRPr="008D2869" w:rsidRDefault="00104BF8" w:rsidP="00104BF8">
      <w:pPr>
        <w:pStyle w:val="BodyText"/>
        <w:numPr>
          <w:ilvl w:val="0"/>
          <w:numId w:val="20"/>
        </w:numPr>
        <w:rPr>
          <w:rFonts w:asciiTheme="majorHAnsi" w:hAnsiTheme="majorHAnsi"/>
        </w:rPr>
      </w:pPr>
      <w:r w:rsidRPr="008D2869">
        <w:rPr>
          <w:rFonts w:asciiTheme="majorHAnsi" w:hAnsiTheme="majorHAnsi"/>
        </w:rPr>
        <w:t>Travel related baggage fees, parking, tolls, and laundry expenses</w:t>
      </w:r>
    </w:p>
    <w:p w:rsidR="00104BF8" w:rsidRPr="008D2869" w:rsidRDefault="00104BF8" w:rsidP="00104BF8">
      <w:pPr>
        <w:pStyle w:val="BodyText"/>
        <w:numPr>
          <w:ilvl w:val="0"/>
          <w:numId w:val="20"/>
        </w:numPr>
        <w:rPr>
          <w:rFonts w:asciiTheme="majorHAnsi" w:hAnsiTheme="majorHAnsi"/>
        </w:rPr>
      </w:pPr>
      <w:r w:rsidRPr="008D2869">
        <w:rPr>
          <w:rFonts w:asciiTheme="majorHAnsi" w:hAnsiTheme="majorHAnsi"/>
        </w:rPr>
        <w:t>Gas for rental cars leased under IBPA and EERA with receipts</w:t>
      </w:r>
    </w:p>
    <w:p w:rsidR="00104BF8" w:rsidRPr="008D2869" w:rsidRDefault="00104BF8" w:rsidP="00104BF8">
      <w:pPr>
        <w:pStyle w:val="BodyText"/>
        <w:numPr>
          <w:ilvl w:val="0"/>
          <w:numId w:val="20"/>
        </w:numPr>
        <w:rPr>
          <w:rFonts w:asciiTheme="majorHAnsi" w:hAnsiTheme="majorHAnsi"/>
        </w:rPr>
      </w:pPr>
      <w:r w:rsidRPr="008D2869">
        <w:rPr>
          <w:rFonts w:asciiTheme="majorHAnsi" w:hAnsiTheme="majorHAnsi"/>
        </w:rPr>
        <w:t>Travel reimbursement for assignments of 30 days or less</w:t>
      </w:r>
    </w:p>
    <w:p w:rsidR="00104BF8" w:rsidRPr="008D2869" w:rsidRDefault="00104BF8" w:rsidP="00104BF8">
      <w:pPr>
        <w:pStyle w:val="BodyText"/>
        <w:ind w:left="1080"/>
        <w:rPr>
          <w:rFonts w:asciiTheme="majorHAnsi" w:hAnsiTheme="majorHAnsi"/>
          <w:i/>
        </w:rPr>
      </w:pPr>
      <w:r w:rsidRPr="008D2869">
        <w:rPr>
          <w:rFonts w:asciiTheme="majorHAnsi" w:hAnsiTheme="majorHAnsi"/>
          <w:i/>
        </w:rPr>
        <w:t>Receipts for lodging, baggage fees, rental car gas, and airport parking must be attached to the OF-288 when submitted to ASC-IF</w:t>
      </w:r>
    </w:p>
    <w:p w:rsidR="00104BF8" w:rsidRPr="008D2869" w:rsidRDefault="00104BF8" w:rsidP="00104BF8">
      <w:pPr>
        <w:pStyle w:val="BodyText"/>
        <w:numPr>
          <w:ilvl w:val="0"/>
          <w:numId w:val="21"/>
        </w:numPr>
        <w:rPr>
          <w:rFonts w:asciiTheme="majorHAnsi" w:hAnsiTheme="majorHAnsi"/>
        </w:rPr>
      </w:pPr>
      <w:r w:rsidRPr="008D2869">
        <w:rPr>
          <w:rFonts w:asciiTheme="majorHAnsi" w:hAnsiTheme="majorHAnsi"/>
        </w:rPr>
        <w:t>ETS2 travel system must be used for casual reimbursement when:</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Lodging exceeds the local GSA per diem allowance</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Rental car leased by Casual employee</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All training and non-emergency related travel that can be planned and authorized in advance</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Extended incident assignments (over 30 days excluding travel days)</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Other expenses not allowed for reimbursement via the OF-288 (car wash, supplies, etc.)</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Travel that requires approved Travel Authorization in advance (foreign travel, more than one return trip home, etc.)</w:t>
      </w:r>
    </w:p>
    <w:p w:rsidR="00104BF8" w:rsidRPr="008D2869" w:rsidRDefault="00104BF8" w:rsidP="00104BF8">
      <w:pPr>
        <w:pStyle w:val="BodyText"/>
        <w:numPr>
          <w:ilvl w:val="0"/>
          <w:numId w:val="22"/>
        </w:numPr>
        <w:rPr>
          <w:rFonts w:asciiTheme="majorHAnsi" w:hAnsiTheme="majorHAnsi"/>
        </w:rPr>
      </w:pPr>
      <w:r w:rsidRPr="008D2869">
        <w:rPr>
          <w:rFonts w:asciiTheme="majorHAnsi" w:hAnsiTheme="majorHAnsi"/>
        </w:rPr>
        <w:t>Any unusual or complex travel reimbursement claims (privately owned airplane mileage, RV rental space fees, extended duration, etc.)</w:t>
      </w:r>
    </w:p>
    <w:p w:rsidR="00104BF8" w:rsidRPr="008D2869" w:rsidRDefault="00104BF8" w:rsidP="00BE1524">
      <w:pPr>
        <w:pStyle w:val="BodyText"/>
        <w:numPr>
          <w:ilvl w:val="0"/>
          <w:numId w:val="20"/>
        </w:numPr>
        <w:rPr>
          <w:rFonts w:asciiTheme="majorHAnsi" w:hAnsiTheme="majorHAnsi"/>
          <w:b/>
        </w:rPr>
      </w:pPr>
    </w:p>
    <w:p w:rsidR="00BE1524" w:rsidRPr="008D2869" w:rsidRDefault="00BE1524" w:rsidP="00BE1524">
      <w:pPr>
        <w:pStyle w:val="BodyText"/>
        <w:rPr>
          <w:rFonts w:asciiTheme="majorHAnsi" w:hAnsiTheme="majorHAnsi"/>
        </w:rPr>
      </w:pPr>
      <w:r w:rsidRPr="008D2869">
        <w:rPr>
          <w:rFonts w:asciiTheme="majorHAnsi" w:hAnsiTheme="majorHAnsi"/>
        </w:rPr>
        <w:t>When a casual has reimbursed expenses that are not approved for reimbursement on the OF-288 the entire travel reimbursement sho</w:t>
      </w:r>
      <w:r w:rsidR="00C922FF" w:rsidRPr="008D2869">
        <w:rPr>
          <w:rFonts w:asciiTheme="majorHAnsi" w:hAnsiTheme="majorHAnsi"/>
        </w:rPr>
        <w:t>uld be processed through E</w:t>
      </w:r>
      <w:r w:rsidR="00056DDE" w:rsidRPr="008D2869">
        <w:rPr>
          <w:rFonts w:asciiTheme="majorHAnsi" w:hAnsiTheme="majorHAnsi"/>
        </w:rPr>
        <w:t>TS</w:t>
      </w:r>
      <w:r w:rsidR="00C922FF" w:rsidRPr="008D2869">
        <w:rPr>
          <w:rFonts w:asciiTheme="majorHAnsi" w:hAnsiTheme="majorHAnsi"/>
        </w:rPr>
        <w:t>2</w:t>
      </w:r>
      <w:r w:rsidRPr="008D2869">
        <w:rPr>
          <w:rFonts w:asciiTheme="majorHAnsi" w:hAnsiTheme="majorHAnsi"/>
        </w:rPr>
        <w:t>.</w:t>
      </w:r>
    </w:p>
    <w:p w:rsidR="00BE1524" w:rsidRPr="008D2869" w:rsidRDefault="00BE1524" w:rsidP="00BE1524">
      <w:pPr>
        <w:pStyle w:val="BodyText"/>
        <w:rPr>
          <w:rFonts w:asciiTheme="majorHAnsi" w:hAnsiTheme="majorHAnsi"/>
        </w:rPr>
      </w:pPr>
    </w:p>
    <w:p w:rsidR="00BE1524" w:rsidRPr="008D2869" w:rsidRDefault="00BE1524" w:rsidP="00BE1524">
      <w:pPr>
        <w:pStyle w:val="BodyText"/>
        <w:rPr>
          <w:rFonts w:asciiTheme="majorHAnsi" w:hAnsiTheme="majorHAnsi"/>
        </w:rPr>
      </w:pPr>
      <w:r w:rsidRPr="008D2869">
        <w:rPr>
          <w:rFonts w:asciiTheme="majorHAnsi" w:hAnsiTheme="majorHAnsi"/>
        </w:rPr>
        <w:t>All expenses, except for meals, require receipts (lodging, miscellaneous transportation costs, etc.) and must be attached to the OF-288 when submitted to ASC-IF.</w:t>
      </w:r>
    </w:p>
    <w:p w:rsidR="00104BF8" w:rsidRPr="008D2869" w:rsidRDefault="00104BF8" w:rsidP="00BE1524">
      <w:pPr>
        <w:pStyle w:val="BodyText"/>
        <w:rPr>
          <w:rFonts w:asciiTheme="majorHAnsi" w:hAnsiTheme="majorHAnsi"/>
        </w:rPr>
      </w:pPr>
    </w:p>
    <w:p w:rsidR="00104BF8" w:rsidRPr="008D2869" w:rsidRDefault="00104BF8" w:rsidP="00104BF8">
      <w:pPr>
        <w:pStyle w:val="BodyText"/>
        <w:rPr>
          <w:rFonts w:asciiTheme="majorHAnsi" w:hAnsiTheme="majorHAnsi"/>
        </w:rPr>
      </w:pPr>
      <w:r w:rsidRPr="008D2869">
        <w:rPr>
          <w:rFonts w:asciiTheme="majorHAnsi" w:hAnsiTheme="majorHAnsi"/>
        </w:rPr>
        <w:lastRenderedPageBreak/>
        <w:t xml:space="preserve">Agency Approval of POV Mileage- </w:t>
      </w:r>
      <w:r w:rsidR="00A04DD6" w:rsidRPr="008D2869">
        <w:rPr>
          <w:rFonts w:asciiTheme="majorHAnsi" w:hAnsiTheme="majorHAnsi"/>
        </w:rPr>
        <w:t xml:space="preserve">A COST COMPARISON MUST BE DONE PRIOR TO APPROVAL OF USE OF POV. </w:t>
      </w:r>
      <w:r w:rsidRPr="008D2869">
        <w:rPr>
          <w:rFonts w:asciiTheme="majorHAnsi" w:hAnsiTheme="majorHAnsi"/>
        </w:rPr>
        <w:t>The most direct route to reporting location or what is most advantageous to the government will be reimbursed, unless prior agency arrangements have been approved.</w:t>
      </w:r>
    </w:p>
    <w:p w:rsidR="00104BF8" w:rsidRPr="008D2869" w:rsidRDefault="00104BF8" w:rsidP="00104BF8">
      <w:pPr>
        <w:pStyle w:val="Default"/>
        <w:rPr>
          <w:rFonts w:asciiTheme="majorHAnsi" w:hAnsiTheme="majorHAnsi" w:cs="Times New Roman"/>
          <w:color w:val="auto"/>
        </w:rPr>
      </w:pPr>
    </w:p>
    <w:p w:rsidR="00104BF8" w:rsidRPr="008D2869" w:rsidRDefault="00104BF8" w:rsidP="00104BF8">
      <w:pPr>
        <w:pStyle w:val="Default"/>
        <w:rPr>
          <w:rFonts w:asciiTheme="majorHAnsi" w:hAnsiTheme="majorHAnsi" w:cs="Times New Roman"/>
          <w:color w:val="auto"/>
        </w:rPr>
      </w:pPr>
      <w:r w:rsidRPr="008D2869">
        <w:rPr>
          <w:rFonts w:asciiTheme="majorHAnsi" w:hAnsiTheme="majorHAnsi" w:cs="Times New Roman"/>
          <w:color w:val="auto"/>
        </w:rPr>
        <w:t>Reimbursement of POV mileage while on assignment is restricted to point to point. (</w:t>
      </w:r>
      <w:r w:rsidR="00E8185A" w:rsidRPr="008D2869">
        <w:rPr>
          <w:rFonts w:asciiTheme="majorHAnsi" w:hAnsiTheme="majorHAnsi" w:cs="Times New Roman"/>
          <w:color w:val="auto"/>
        </w:rPr>
        <w:t>To</w:t>
      </w:r>
      <w:r w:rsidRPr="008D2869">
        <w:rPr>
          <w:rFonts w:asciiTheme="majorHAnsi" w:hAnsiTheme="majorHAnsi" w:cs="Times New Roman"/>
          <w:color w:val="auto"/>
        </w:rPr>
        <w:t xml:space="preserve"> and from lodging and duty location)</w:t>
      </w:r>
    </w:p>
    <w:p w:rsidR="00104BF8" w:rsidRPr="008D2869" w:rsidRDefault="00104BF8" w:rsidP="00104BF8">
      <w:pPr>
        <w:pStyle w:val="BodyText"/>
        <w:rPr>
          <w:rFonts w:asciiTheme="majorHAnsi" w:hAnsiTheme="majorHAnsi"/>
          <w:color w:val="4F81BD" w:themeColor="accent1"/>
        </w:rPr>
      </w:pPr>
    </w:p>
    <w:p w:rsidR="002A7938" w:rsidRPr="008D2869" w:rsidRDefault="000263D6" w:rsidP="003A05BB">
      <w:pPr>
        <w:pStyle w:val="BodyText"/>
        <w:rPr>
          <w:rFonts w:asciiTheme="majorHAnsi" w:hAnsiTheme="majorHAnsi"/>
          <w:b/>
          <w:u w:val="single"/>
        </w:rPr>
      </w:pPr>
      <w:r w:rsidRPr="008D2869">
        <w:rPr>
          <w:rFonts w:asciiTheme="majorHAnsi" w:hAnsiTheme="majorHAnsi"/>
          <w:b/>
          <w:u w:val="single"/>
        </w:rPr>
        <w:t>Employment Requirements</w:t>
      </w:r>
      <w:r w:rsidR="003840D6" w:rsidRPr="008D2869">
        <w:rPr>
          <w:rFonts w:asciiTheme="majorHAnsi" w:hAnsiTheme="majorHAnsi"/>
          <w:b/>
          <w:u w:val="single"/>
        </w:rPr>
        <w:t>:</w:t>
      </w:r>
    </w:p>
    <w:p w:rsidR="00516D00" w:rsidRPr="008D2869" w:rsidRDefault="00516D00" w:rsidP="003A05BB">
      <w:pPr>
        <w:pStyle w:val="BodyText"/>
        <w:rPr>
          <w:rFonts w:asciiTheme="majorHAnsi" w:hAnsiTheme="majorHAnsi"/>
          <w:b/>
        </w:rPr>
      </w:pPr>
    </w:p>
    <w:p w:rsidR="00901798" w:rsidRPr="008D2869" w:rsidRDefault="00901798" w:rsidP="00901798">
      <w:pPr>
        <w:numPr>
          <w:ilvl w:val="0"/>
          <w:numId w:val="5"/>
        </w:numPr>
        <w:rPr>
          <w:rFonts w:asciiTheme="majorHAnsi" w:hAnsiTheme="majorHAnsi"/>
          <w:sz w:val="24"/>
          <w:szCs w:val="24"/>
        </w:rPr>
      </w:pPr>
      <w:r w:rsidRPr="008D2869">
        <w:rPr>
          <w:rFonts w:asciiTheme="majorHAnsi" w:hAnsiTheme="majorHAnsi"/>
          <w:sz w:val="24"/>
          <w:szCs w:val="24"/>
        </w:rPr>
        <w:t>The conditions for hire id</w:t>
      </w:r>
      <w:r w:rsidR="00516D00" w:rsidRPr="008D2869">
        <w:rPr>
          <w:rFonts w:asciiTheme="majorHAnsi" w:hAnsiTheme="majorHAnsi"/>
          <w:sz w:val="24"/>
          <w:szCs w:val="24"/>
        </w:rPr>
        <w:t>entified in the current Pay Plan will</w:t>
      </w:r>
      <w:r w:rsidRPr="008D2869">
        <w:rPr>
          <w:rFonts w:asciiTheme="majorHAnsi" w:hAnsiTheme="majorHAnsi"/>
          <w:sz w:val="24"/>
          <w:szCs w:val="24"/>
        </w:rPr>
        <w:t xml:space="preserve"> be adhered to. </w:t>
      </w:r>
    </w:p>
    <w:p w:rsidR="00901798" w:rsidRPr="008D2869" w:rsidRDefault="00901798" w:rsidP="00901798">
      <w:pPr>
        <w:ind w:left="720"/>
        <w:rPr>
          <w:rFonts w:asciiTheme="majorHAnsi" w:hAnsiTheme="majorHAnsi"/>
          <w:sz w:val="24"/>
          <w:szCs w:val="24"/>
        </w:rPr>
      </w:pPr>
    </w:p>
    <w:p w:rsidR="00901798" w:rsidRPr="008D2869" w:rsidRDefault="00901798" w:rsidP="00A27788">
      <w:pPr>
        <w:numPr>
          <w:ilvl w:val="0"/>
          <w:numId w:val="5"/>
        </w:numPr>
        <w:rPr>
          <w:rFonts w:asciiTheme="majorHAnsi" w:hAnsiTheme="majorHAnsi"/>
          <w:sz w:val="24"/>
          <w:szCs w:val="24"/>
        </w:rPr>
      </w:pPr>
      <w:r w:rsidRPr="008D2869">
        <w:rPr>
          <w:rFonts w:asciiTheme="majorHAnsi" w:hAnsiTheme="majorHAnsi"/>
          <w:sz w:val="24"/>
          <w:szCs w:val="24"/>
        </w:rPr>
        <w:t>Any AD who will have unsupervised access to Federal facilities or access to Government computers</w:t>
      </w:r>
      <w:r w:rsidR="00A27788" w:rsidRPr="008D2869">
        <w:rPr>
          <w:rFonts w:asciiTheme="majorHAnsi" w:hAnsiTheme="majorHAnsi"/>
          <w:sz w:val="24"/>
          <w:szCs w:val="24"/>
        </w:rPr>
        <w:t xml:space="preserve"> are required to comply with rules of getting sponsored by their local hiring unit prior to assignment (HSPD12 directive). </w:t>
      </w:r>
      <w:r w:rsidRPr="008D2869">
        <w:rPr>
          <w:rFonts w:asciiTheme="majorHAnsi" w:hAnsiTheme="majorHAnsi"/>
          <w:sz w:val="24"/>
          <w:szCs w:val="24"/>
        </w:rPr>
        <w:t xml:space="preserve"> </w:t>
      </w:r>
    </w:p>
    <w:p w:rsidR="00901798" w:rsidRPr="008D2869" w:rsidRDefault="00901798" w:rsidP="00901798">
      <w:pPr>
        <w:rPr>
          <w:rFonts w:asciiTheme="majorHAnsi" w:hAnsiTheme="majorHAnsi"/>
          <w:sz w:val="24"/>
          <w:szCs w:val="24"/>
        </w:rPr>
      </w:pPr>
    </w:p>
    <w:p w:rsidR="00901798" w:rsidRPr="008D2869" w:rsidRDefault="00901798" w:rsidP="00901798">
      <w:pPr>
        <w:numPr>
          <w:ilvl w:val="0"/>
          <w:numId w:val="5"/>
        </w:numPr>
        <w:rPr>
          <w:rFonts w:asciiTheme="majorHAnsi" w:hAnsiTheme="majorHAnsi"/>
          <w:sz w:val="24"/>
          <w:szCs w:val="24"/>
        </w:rPr>
      </w:pPr>
      <w:r w:rsidRPr="008D2869">
        <w:rPr>
          <w:rFonts w:asciiTheme="majorHAnsi" w:hAnsiTheme="majorHAnsi"/>
          <w:sz w:val="24"/>
          <w:szCs w:val="24"/>
        </w:rPr>
        <w:t xml:space="preserve">Any AD who is required to have a state license or certificate </w:t>
      </w:r>
      <w:r w:rsidR="00516D00" w:rsidRPr="008D2869">
        <w:rPr>
          <w:rFonts w:asciiTheme="majorHAnsi" w:hAnsiTheme="majorHAnsi"/>
          <w:sz w:val="24"/>
          <w:szCs w:val="24"/>
        </w:rPr>
        <w:t xml:space="preserve">for their position </w:t>
      </w:r>
      <w:r w:rsidRPr="008D2869">
        <w:rPr>
          <w:rFonts w:asciiTheme="majorHAnsi" w:hAnsiTheme="majorHAnsi"/>
          <w:sz w:val="24"/>
          <w:szCs w:val="24"/>
        </w:rPr>
        <w:t>must provide a current copy of this certificate.</w:t>
      </w:r>
    </w:p>
    <w:p w:rsidR="000263D6" w:rsidRPr="008D2869" w:rsidRDefault="000263D6" w:rsidP="00901798">
      <w:pPr>
        <w:ind w:left="720"/>
        <w:rPr>
          <w:rFonts w:asciiTheme="majorHAnsi" w:hAnsiTheme="majorHAnsi"/>
          <w:sz w:val="24"/>
          <w:szCs w:val="24"/>
        </w:rPr>
      </w:pPr>
    </w:p>
    <w:p w:rsidR="00DE5661" w:rsidRPr="008D2869" w:rsidRDefault="00DE5661" w:rsidP="003A05BB">
      <w:pPr>
        <w:pStyle w:val="BodyText"/>
        <w:rPr>
          <w:rFonts w:asciiTheme="majorHAnsi" w:hAnsiTheme="majorHAnsi"/>
          <w:b/>
          <w:u w:val="single"/>
        </w:rPr>
      </w:pPr>
      <w:r w:rsidRPr="008D2869">
        <w:rPr>
          <w:rFonts w:asciiTheme="majorHAnsi" w:hAnsiTheme="majorHAnsi"/>
          <w:b/>
          <w:u w:val="single"/>
        </w:rPr>
        <w:t>Mentoring</w:t>
      </w:r>
      <w:r w:rsidR="002B593B" w:rsidRPr="008D2869">
        <w:rPr>
          <w:rFonts w:asciiTheme="majorHAnsi" w:hAnsiTheme="majorHAnsi"/>
          <w:b/>
          <w:u w:val="single"/>
        </w:rPr>
        <w:t>:</w:t>
      </w:r>
    </w:p>
    <w:p w:rsidR="00516D00" w:rsidRPr="008D2869" w:rsidRDefault="00516D00" w:rsidP="003A05BB">
      <w:pPr>
        <w:pStyle w:val="BodyText"/>
        <w:rPr>
          <w:rFonts w:asciiTheme="majorHAnsi" w:hAnsiTheme="majorHAnsi"/>
          <w:b/>
        </w:rPr>
      </w:pPr>
    </w:p>
    <w:p w:rsidR="00901798" w:rsidRPr="008D2869" w:rsidRDefault="00DE5661" w:rsidP="00ED4B17">
      <w:pPr>
        <w:pStyle w:val="BodyText"/>
        <w:numPr>
          <w:ilvl w:val="0"/>
          <w:numId w:val="6"/>
        </w:numPr>
        <w:rPr>
          <w:rFonts w:asciiTheme="majorHAnsi" w:hAnsiTheme="majorHAnsi"/>
        </w:rPr>
      </w:pPr>
      <w:r w:rsidRPr="008D2869">
        <w:rPr>
          <w:rFonts w:asciiTheme="majorHAnsi" w:hAnsiTheme="majorHAnsi"/>
        </w:rPr>
        <w:t>Where applicable, Forests should place Government employees with ADs who are filling upper level positions or are deemed critical positions in an</w:t>
      </w:r>
      <w:r w:rsidR="00C32174" w:rsidRPr="008D2869">
        <w:rPr>
          <w:rFonts w:asciiTheme="majorHAnsi" w:hAnsiTheme="majorHAnsi"/>
        </w:rPr>
        <w:t xml:space="preserve"> effort to develop and mentor agency</w:t>
      </w:r>
      <w:r w:rsidRPr="008D2869">
        <w:rPr>
          <w:rFonts w:asciiTheme="majorHAnsi" w:hAnsiTheme="majorHAnsi"/>
        </w:rPr>
        <w:t xml:space="preserve"> employees for incident management.  </w:t>
      </w:r>
    </w:p>
    <w:p w:rsidR="00EE2AE9" w:rsidRPr="008D2869" w:rsidRDefault="00EE2AE9" w:rsidP="00EE2AE9">
      <w:pPr>
        <w:pStyle w:val="BodyText"/>
        <w:ind w:left="720"/>
        <w:rPr>
          <w:rFonts w:asciiTheme="majorHAnsi" w:hAnsiTheme="majorHAnsi"/>
        </w:rPr>
      </w:pPr>
    </w:p>
    <w:p w:rsidR="00DE5661" w:rsidRPr="008D2869" w:rsidRDefault="008D2869" w:rsidP="003A05BB">
      <w:pPr>
        <w:pStyle w:val="BodyText"/>
        <w:rPr>
          <w:rFonts w:asciiTheme="majorHAnsi" w:hAnsiTheme="majorHAnsi"/>
          <w:b/>
          <w:u w:val="single"/>
        </w:rPr>
      </w:pPr>
      <w:r>
        <w:rPr>
          <w:rFonts w:asciiTheme="majorHAnsi" w:hAnsiTheme="majorHAnsi"/>
          <w:b/>
          <w:u w:val="single"/>
        </w:rPr>
        <w:t>Use of Contractors as AD</w:t>
      </w:r>
      <w:r w:rsidR="00DE5661" w:rsidRPr="008D2869">
        <w:rPr>
          <w:rFonts w:asciiTheme="majorHAnsi" w:hAnsiTheme="majorHAnsi"/>
          <w:b/>
          <w:u w:val="single"/>
        </w:rPr>
        <w:t>s</w:t>
      </w:r>
      <w:r w:rsidR="002B593B" w:rsidRPr="008D2869">
        <w:rPr>
          <w:rFonts w:asciiTheme="majorHAnsi" w:hAnsiTheme="majorHAnsi"/>
          <w:b/>
          <w:u w:val="single"/>
        </w:rPr>
        <w:t>:</w:t>
      </w:r>
    </w:p>
    <w:p w:rsidR="00516D00" w:rsidRPr="008D2869" w:rsidRDefault="00516D00" w:rsidP="003A05BB">
      <w:pPr>
        <w:pStyle w:val="BodyText"/>
        <w:rPr>
          <w:rFonts w:asciiTheme="majorHAnsi" w:hAnsiTheme="majorHAnsi"/>
          <w:b/>
        </w:rPr>
      </w:pPr>
    </w:p>
    <w:p w:rsidR="00DE5661" w:rsidRPr="008D2869" w:rsidRDefault="00516D00" w:rsidP="00901798">
      <w:pPr>
        <w:pStyle w:val="BodyText"/>
        <w:numPr>
          <w:ilvl w:val="0"/>
          <w:numId w:val="6"/>
        </w:numPr>
        <w:rPr>
          <w:rFonts w:asciiTheme="majorHAnsi" w:hAnsiTheme="majorHAnsi"/>
        </w:rPr>
      </w:pPr>
      <w:r w:rsidRPr="008D2869">
        <w:rPr>
          <w:rFonts w:asciiTheme="majorHAnsi" w:hAnsiTheme="majorHAnsi"/>
        </w:rPr>
        <w:t>U</w:t>
      </w:r>
      <w:r w:rsidR="00DE5661" w:rsidRPr="008D2869">
        <w:rPr>
          <w:rFonts w:asciiTheme="majorHAnsi" w:hAnsiTheme="majorHAnsi"/>
        </w:rPr>
        <w:t xml:space="preserve">nder this pay plan </w:t>
      </w:r>
      <w:r w:rsidR="0066038B" w:rsidRPr="008D2869">
        <w:rPr>
          <w:rFonts w:asciiTheme="majorHAnsi" w:hAnsiTheme="majorHAnsi"/>
        </w:rPr>
        <w:t>casuals</w:t>
      </w:r>
      <w:r w:rsidRPr="008D2869">
        <w:rPr>
          <w:rFonts w:asciiTheme="majorHAnsi" w:hAnsiTheme="majorHAnsi"/>
        </w:rPr>
        <w:t xml:space="preserve"> </w:t>
      </w:r>
      <w:r w:rsidR="00DE5661" w:rsidRPr="008D2869">
        <w:rPr>
          <w:rFonts w:asciiTheme="majorHAnsi" w:hAnsiTheme="majorHAnsi"/>
        </w:rPr>
        <w:t>cannot supervise, hire</w:t>
      </w:r>
      <w:r w:rsidR="00ED4B17" w:rsidRPr="008D2869">
        <w:rPr>
          <w:rFonts w:asciiTheme="majorHAnsi" w:hAnsiTheme="majorHAnsi"/>
        </w:rPr>
        <w:t>,</w:t>
      </w:r>
      <w:r w:rsidR="00DE5661" w:rsidRPr="008D2869">
        <w:rPr>
          <w:rFonts w:asciiTheme="majorHAnsi" w:hAnsiTheme="majorHAnsi"/>
        </w:rPr>
        <w:t xml:space="preserve"> order or recommend payments that in any way affect a company or contractor </w:t>
      </w:r>
      <w:r w:rsidR="008E59E9" w:rsidRPr="008D2869">
        <w:rPr>
          <w:rFonts w:asciiTheme="majorHAnsi" w:hAnsiTheme="majorHAnsi"/>
        </w:rPr>
        <w:t xml:space="preserve">which </w:t>
      </w:r>
      <w:r w:rsidR="00DE5661" w:rsidRPr="008D2869">
        <w:rPr>
          <w:rFonts w:asciiTheme="majorHAnsi" w:hAnsiTheme="majorHAnsi"/>
        </w:rPr>
        <w:t xml:space="preserve">the casual has ownership or employment with, </w:t>
      </w:r>
      <w:r w:rsidR="008E59E9" w:rsidRPr="008D2869">
        <w:rPr>
          <w:rFonts w:asciiTheme="majorHAnsi" w:hAnsiTheme="majorHAnsi"/>
        </w:rPr>
        <w:t>n</w:t>
      </w:r>
      <w:r w:rsidR="00DE5661" w:rsidRPr="008D2869">
        <w:rPr>
          <w:rFonts w:asciiTheme="majorHAnsi" w:hAnsiTheme="majorHAnsi"/>
        </w:rPr>
        <w:t>or</w:t>
      </w:r>
      <w:r w:rsidR="008E59E9" w:rsidRPr="008D2869">
        <w:rPr>
          <w:rFonts w:asciiTheme="majorHAnsi" w:hAnsiTheme="majorHAnsi"/>
        </w:rPr>
        <w:t xml:space="preserve"> can they</w:t>
      </w:r>
      <w:r w:rsidR="00DE5661" w:rsidRPr="008D2869">
        <w:rPr>
          <w:rFonts w:asciiTheme="majorHAnsi" w:hAnsiTheme="majorHAnsi"/>
        </w:rPr>
        <w:t xml:space="preserve"> perform any other financial responsibilities, to, or for, the company or contractor on an incident.  If such an instance occurs, they must bring this to the attention of the Agency Administrator or the Incident Business Administrator or Finance Section </w:t>
      </w:r>
      <w:r w:rsidR="0066038B" w:rsidRPr="008D2869">
        <w:rPr>
          <w:rFonts w:asciiTheme="majorHAnsi" w:hAnsiTheme="majorHAnsi"/>
        </w:rPr>
        <w:t xml:space="preserve">Chief to disclose any relationship. </w:t>
      </w:r>
    </w:p>
    <w:p w:rsidR="00901798" w:rsidRPr="008D2869" w:rsidRDefault="00901798" w:rsidP="00901798">
      <w:pPr>
        <w:pStyle w:val="BodyText"/>
        <w:ind w:left="360"/>
        <w:rPr>
          <w:rFonts w:asciiTheme="majorHAnsi" w:hAnsiTheme="majorHAnsi"/>
        </w:rPr>
      </w:pPr>
    </w:p>
    <w:p w:rsidR="00901798" w:rsidRPr="008D2869" w:rsidRDefault="00901798" w:rsidP="00901798">
      <w:pPr>
        <w:pStyle w:val="BodyText"/>
        <w:numPr>
          <w:ilvl w:val="0"/>
          <w:numId w:val="6"/>
        </w:numPr>
        <w:rPr>
          <w:rFonts w:asciiTheme="majorHAnsi" w:hAnsiTheme="majorHAnsi"/>
        </w:rPr>
      </w:pPr>
      <w:r w:rsidRPr="008D2869">
        <w:rPr>
          <w:rFonts w:asciiTheme="majorHAnsi" w:hAnsiTheme="majorHAnsi"/>
        </w:rPr>
        <w:t>Contractors can be utilized as ADs as long as it is not in conflict with the contract for which they are performing.</w:t>
      </w:r>
    </w:p>
    <w:p w:rsidR="00506B4F" w:rsidRPr="008D2869" w:rsidRDefault="00506B4F" w:rsidP="003A05BB">
      <w:pPr>
        <w:pStyle w:val="BodyText"/>
        <w:rPr>
          <w:rFonts w:asciiTheme="majorHAnsi" w:hAnsiTheme="majorHAnsi"/>
        </w:rPr>
      </w:pPr>
    </w:p>
    <w:p w:rsidR="00506B4F" w:rsidRPr="008D2869" w:rsidRDefault="00901798" w:rsidP="003A05BB">
      <w:pPr>
        <w:pStyle w:val="BodyText"/>
        <w:rPr>
          <w:rFonts w:asciiTheme="majorHAnsi" w:hAnsiTheme="majorHAnsi"/>
          <w:b/>
          <w:u w:val="single"/>
        </w:rPr>
      </w:pPr>
      <w:r w:rsidRPr="008D2869">
        <w:rPr>
          <w:rFonts w:asciiTheme="majorHAnsi" w:hAnsiTheme="majorHAnsi"/>
          <w:b/>
          <w:u w:val="single"/>
        </w:rPr>
        <w:t>Personal Equipment Use</w:t>
      </w:r>
      <w:r w:rsidR="002B593B" w:rsidRPr="008D2869">
        <w:rPr>
          <w:rFonts w:asciiTheme="majorHAnsi" w:hAnsiTheme="majorHAnsi"/>
          <w:b/>
          <w:u w:val="single"/>
        </w:rPr>
        <w:t>:</w:t>
      </w:r>
    </w:p>
    <w:p w:rsidR="00516D00" w:rsidRPr="008D2869" w:rsidRDefault="00516D00" w:rsidP="003A05BB">
      <w:pPr>
        <w:pStyle w:val="BodyText"/>
        <w:rPr>
          <w:rFonts w:asciiTheme="majorHAnsi" w:hAnsiTheme="majorHAnsi"/>
          <w:b/>
        </w:rPr>
      </w:pPr>
    </w:p>
    <w:p w:rsidR="00901798" w:rsidRPr="008D2869" w:rsidRDefault="00901798" w:rsidP="00901798">
      <w:pPr>
        <w:pStyle w:val="BodyText"/>
        <w:numPr>
          <w:ilvl w:val="0"/>
          <w:numId w:val="9"/>
        </w:numPr>
        <w:rPr>
          <w:rFonts w:asciiTheme="majorHAnsi" w:hAnsiTheme="majorHAnsi"/>
        </w:rPr>
      </w:pPr>
      <w:r w:rsidRPr="008D2869">
        <w:rPr>
          <w:rFonts w:asciiTheme="majorHAnsi" w:hAnsiTheme="majorHAnsi"/>
        </w:rPr>
        <w:t>Casuals will only be reimbursed for travel related items approved on a resourc</w:t>
      </w:r>
      <w:r w:rsidR="00A9233B" w:rsidRPr="008D2869">
        <w:rPr>
          <w:rFonts w:asciiTheme="majorHAnsi" w:hAnsiTheme="majorHAnsi"/>
        </w:rPr>
        <w:t xml:space="preserve">e order </w:t>
      </w:r>
      <w:r w:rsidRPr="008D2869">
        <w:rPr>
          <w:rFonts w:asciiTheme="majorHAnsi" w:hAnsiTheme="majorHAnsi"/>
        </w:rPr>
        <w:t>follow</w:t>
      </w:r>
      <w:r w:rsidR="00A9233B" w:rsidRPr="008D2869">
        <w:rPr>
          <w:rFonts w:asciiTheme="majorHAnsi" w:hAnsiTheme="majorHAnsi"/>
        </w:rPr>
        <w:t>ing</w:t>
      </w:r>
      <w:r w:rsidRPr="008D2869">
        <w:rPr>
          <w:rFonts w:asciiTheme="majorHAnsi" w:hAnsiTheme="majorHAnsi"/>
        </w:rPr>
        <w:t xml:space="preserve"> the guidance set in the IIBMH, </w:t>
      </w:r>
      <w:r w:rsidR="00516D00" w:rsidRPr="008D2869">
        <w:rPr>
          <w:rFonts w:asciiTheme="majorHAnsi" w:hAnsiTheme="majorHAnsi"/>
        </w:rPr>
        <w:t>Chapter 20</w:t>
      </w:r>
      <w:r w:rsidR="008E59E9" w:rsidRPr="008D2869">
        <w:rPr>
          <w:rFonts w:asciiTheme="majorHAnsi" w:hAnsiTheme="majorHAnsi"/>
        </w:rPr>
        <w:t>:</w:t>
      </w:r>
      <w:r w:rsidR="00516D00" w:rsidRPr="008D2869">
        <w:rPr>
          <w:rFonts w:asciiTheme="majorHAnsi" w:hAnsiTheme="majorHAnsi"/>
        </w:rPr>
        <w:t xml:space="preserve"> </w:t>
      </w:r>
      <w:r w:rsidRPr="008D2869">
        <w:rPr>
          <w:rFonts w:asciiTheme="majorHAnsi" w:hAnsiTheme="majorHAnsi"/>
        </w:rPr>
        <w:t>Acquisition</w:t>
      </w:r>
      <w:r w:rsidR="00ED4B17" w:rsidRPr="008D2869">
        <w:rPr>
          <w:rFonts w:asciiTheme="majorHAnsi" w:hAnsiTheme="majorHAnsi"/>
        </w:rPr>
        <w:t>.</w:t>
      </w:r>
    </w:p>
    <w:p w:rsidR="00901798" w:rsidRPr="008D2869" w:rsidRDefault="00901798" w:rsidP="003A05BB">
      <w:pPr>
        <w:pStyle w:val="BodyText"/>
        <w:rPr>
          <w:rFonts w:asciiTheme="majorHAnsi" w:hAnsiTheme="majorHAnsi"/>
        </w:rPr>
      </w:pPr>
    </w:p>
    <w:p w:rsidR="00901798" w:rsidRPr="008D2869" w:rsidRDefault="00901798" w:rsidP="00C77815">
      <w:pPr>
        <w:widowControl w:val="0"/>
        <w:numPr>
          <w:ilvl w:val="0"/>
          <w:numId w:val="8"/>
        </w:numPr>
        <w:autoSpaceDE w:val="0"/>
        <w:autoSpaceDN w:val="0"/>
        <w:adjustRightInd w:val="0"/>
        <w:rPr>
          <w:rFonts w:asciiTheme="majorHAnsi" w:hAnsiTheme="majorHAnsi"/>
          <w:sz w:val="24"/>
          <w:szCs w:val="24"/>
        </w:rPr>
      </w:pPr>
      <w:r w:rsidRPr="008D2869">
        <w:rPr>
          <w:rFonts w:asciiTheme="majorHAnsi" w:hAnsiTheme="majorHAnsi"/>
          <w:sz w:val="24"/>
          <w:szCs w:val="24"/>
        </w:rPr>
        <w:t xml:space="preserve">If the incident requires ADs to have computers, cellular phones, Global Positioning Systems (GPS) or vehicles, the hiring unit or incident agency should provide that equipment to the casual.  If a Privately Owned Vehicle (POV) is authorized, they are </w:t>
      </w:r>
      <w:r w:rsidRPr="008D2869">
        <w:rPr>
          <w:rFonts w:asciiTheme="majorHAnsi" w:hAnsiTheme="majorHAnsi"/>
          <w:sz w:val="24"/>
          <w:szCs w:val="24"/>
        </w:rPr>
        <w:lastRenderedPageBreak/>
        <w:t xml:space="preserve">paid at the current mileage rate and the vehicle would be considered their mode of transportation to and from the incident.  AD employees </w:t>
      </w:r>
      <w:r w:rsidR="00A9233B" w:rsidRPr="008D2869">
        <w:rPr>
          <w:rFonts w:asciiTheme="majorHAnsi" w:hAnsiTheme="majorHAnsi"/>
          <w:sz w:val="24"/>
          <w:szCs w:val="24"/>
        </w:rPr>
        <w:t xml:space="preserve">are discouraged from charging </w:t>
      </w:r>
      <w:r w:rsidRPr="008D2869">
        <w:rPr>
          <w:rFonts w:asciiTheme="majorHAnsi" w:hAnsiTheme="majorHAnsi"/>
          <w:sz w:val="24"/>
          <w:szCs w:val="24"/>
        </w:rPr>
        <w:t>rental vehicle</w:t>
      </w:r>
      <w:r w:rsidR="00ED4B17" w:rsidRPr="008D2869">
        <w:rPr>
          <w:rFonts w:asciiTheme="majorHAnsi" w:hAnsiTheme="majorHAnsi"/>
          <w:sz w:val="24"/>
          <w:szCs w:val="24"/>
        </w:rPr>
        <w:t>s</w:t>
      </w:r>
      <w:r w:rsidRPr="008D2869">
        <w:rPr>
          <w:rFonts w:asciiTheme="majorHAnsi" w:hAnsiTheme="majorHAnsi"/>
          <w:sz w:val="24"/>
          <w:szCs w:val="24"/>
        </w:rPr>
        <w:t xml:space="preserve"> on their personal credit card due to liability issues.  </w:t>
      </w:r>
    </w:p>
    <w:p w:rsidR="00901798" w:rsidRPr="008D2869" w:rsidRDefault="00901798" w:rsidP="003A05BB">
      <w:pPr>
        <w:pStyle w:val="BodyText"/>
        <w:rPr>
          <w:rFonts w:asciiTheme="majorHAnsi" w:hAnsiTheme="majorHAnsi"/>
        </w:rPr>
      </w:pPr>
    </w:p>
    <w:p w:rsidR="00001F6C" w:rsidRPr="008D2869" w:rsidRDefault="00001F6C" w:rsidP="00001F6C">
      <w:pPr>
        <w:outlineLvl w:val="0"/>
        <w:rPr>
          <w:rFonts w:asciiTheme="majorHAnsi" w:hAnsiTheme="majorHAnsi"/>
          <w:b/>
          <w:sz w:val="24"/>
          <w:szCs w:val="24"/>
        </w:rPr>
      </w:pPr>
      <w:r w:rsidRPr="008D2869">
        <w:rPr>
          <w:rFonts w:asciiTheme="majorHAnsi" w:hAnsiTheme="majorHAnsi"/>
          <w:b/>
          <w:sz w:val="24"/>
          <w:szCs w:val="24"/>
          <w:u w:val="single"/>
        </w:rPr>
        <w:t>Procedures to Hire an AD</w:t>
      </w:r>
      <w:r w:rsidR="002B593B" w:rsidRPr="008D2869">
        <w:rPr>
          <w:rFonts w:asciiTheme="majorHAnsi" w:hAnsiTheme="majorHAnsi"/>
          <w:b/>
          <w:sz w:val="24"/>
          <w:szCs w:val="24"/>
        </w:rPr>
        <w:t>:</w:t>
      </w:r>
      <w:r w:rsidRPr="008D2869">
        <w:rPr>
          <w:rFonts w:asciiTheme="majorHAnsi" w:hAnsiTheme="majorHAnsi"/>
          <w:b/>
          <w:sz w:val="24"/>
          <w:szCs w:val="24"/>
        </w:rPr>
        <w:t xml:space="preserve"> </w:t>
      </w:r>
    </w:p>
    <w:p w:rsidR="00A9233B" w:rsidRPr="008D2869" w:rsidRDefault="00A9233B" w:rsidP="00001F6C">
      <w:pPr>
        <w:outlineLvl w:val="0"/>
        <w:rPr>
          <w:rFonts w:asciiTheme="majorHAnsi" w:hAnsiTheme="majorHAnsi"/>
          <w:b/>
          <w:sz w:val="24"/>
          <w:szCs w:val="24"/>
        </w:rPr>
      </w:pPr>
    </w:p>
    <w:p w:rsidR="00001F6C" w:rsidRPr="008D2869" w:rsidRDefault="00A9233B" w:rsidP="00001F6C">
      <w:pPr>
        <w:widowControl w:val="0"/>
        <w:numPr>
          <w:ilvl w:val="0"/>
          <w:numId w:val="5"/>
        </w:numPr>
        <w:autoSpaceDE w:val="0"/>
        <w:autoSpaceDN w:val="0"/>
        <w:adjustRightInd w:val="0"/>
        <w:rPr>
          <w:rFonts w:asciiTheme="majorHAnsi" w:hAnsiTheme="majorHAnsi"/>
          <w:sz w:val="24"/>
          <w:szCs w:val="24"/>
        </w:rPr>
      </w:pPr>
      <w:r w:rsidRPr="008D2869">
        <w:rPr>
          <w:rFonts w:asciiTheme="majorHAnsi" w:hAnsiTheme="majorHAnsi"/>
          <w:sz w:val="24"/>
          <w:szCs w:val="24"/>
        </w:rPr>
        <w:t>Delegated</w:t>
      </w:r>
      <w:r w:rsidR="00001F6C" w:rsidRPr="008D2869">
        <w:rPr>
          <w:rFonts w:asciiTheme="majorHAnsi" w:hAnsiTheme="majorHAnsi"/>
          <w:sz w:val="24"/>
          <w:szCs w:val="24"/>
        </w:rPr>
        <w:t xml:space="preserve"> hiring official approves request for AD hire.</w:t>
      </w:r>
    </w:p>
    <w:p w:rsidR="00001F6C" w:rsidRPr="008D2869" w:rsidRDefault="00001F6C" w:rsidP="00A9233B">
      <w:pPr>
        <w:pStyle w:val="ListParagraph"/>
        <w:widowControl w:val="0"/>
        <w:numPr>
          <w:ilvl w:val="0"/>
          <w:numId w:val="18"/>
        </w:numPr>
        <w:tabs>
          <w:tab w:val="left" w:pos="720"/>
        </w:tabs>
        <w:autoSpaceDE w:val="0"/>
        <w:autoSpaceDN w:val="0"/>
        <w:adjustRightInd w:val="0"/>
        <w:rPr>
          <w:rFonts w:asciiTheme="majorHAnsi" w:hAnsiTheme="majorHAnsi"/>
          <w:sz w:val="24"/>
          <w:szCs w:val="24"/>
        </w:rPr>
      </w:pPr>
      <w:r w:rsidRPr="008D2869">
        <w:rPr>
          <w:rFonts w:asciiTheme="majorHAnsi" w:hAnsiTheme="majorHAnsi"/>
          <w:sz w:val="24"/>
          <w:szCs w:val="24"/>
        </w:rPr>
        <w:t xml:space="preserve">Upon approval, the AD will be instructed by the hiring </w:t>
      </w:r>
      <w:r w:rsidR="00ED4B17" w:rsidRPr="008D2869">
        <w:rPr>
          <w:rFonts w:asciiTheme="majorHAnsi" w:hAnsiTheme="majorHAnsi"/>
          <w:sz w:val="24"/>
          <w:szCs w:val="24"/>
        </w:rPr>
        <w:t>official</w:t>
      </w:r>
      <w:r w:rsidRPr="008D2869">
        <w:rPr>
          <w:rFonts w:asciiTheme="majorHAnsi" w:hAnsiTheme="majorHAnsi"/>
          <w:sz w:val="24"/>
          <w:szCs w:val="24"/>
        </w:rPr>
        <w:t xml:space="preserve"> to complete hiring documents; I-9, W-4, W-5 (if applicable), Single Resource Casual Hire Information Form, Direct Deposit Form, Consent Form (if applicable), Incident Behavior Form,</w:t>
      </w:r>
      <w:r w:rsidR="008E59E9" w:rsidRPr="008D2869">
        <w:rPr>
          <w:rFonts w:asciiTheme="majorHAnsi" w:hAnsiTheme="majorHAnsi"/>
          <w:sz w:val="24"/>
          <w:szCs w:val="24"/>
        </w:rPr>
        <w:t xml:space="preserve"> and</w:t>
      </w:r>
      <w:r w:rsidRPr="008D2869">
        <w:rPr>
          <w:rFonts w:asciiTheme="majorHAnsi" w:hAnsiTheme="majorHAnsi"/>
          <w:sz w:val="24"/>
          <w:szCs w:val="24"/>
        </w:rPr>
        <w:t xml:space="preserve"> Emergency Contact Information</w:t>
      </w:r>
      <w:r w:rsidR="008E59E9" w:rsidRPr="008D2869">
        <w:rPr>
          <w:rFonts w:asciiTheme="majorHAnsi" w:hAnsiTheme="majorHAnsi"/>
          <w:sz w:val="24"/>
          <w:szCs w:val="24"/>
        </w:rPr>
        <w:t>. These documents must be submitted</w:t>
      </w:r>
      <w:r w:rsidRPr="008D2869">
        <w:rPr>
          <w:rFonts w:asciiTheme="majorHAnsi" w:hAnsiTheme="majorHAnsi"/>
          <w:sz w:val="24"/>
          <w:szCs w:val="24"/>
        </w:rPr>
        <w:t xml:space="preserve"> to the Hiring Official.</w:t>
      </w:r>
    </w:p>
    <w:p w:rsidR="00001F6C" w:rsidRPr="008D2869" w:rsidRDefault="00001F6C" w:rsidP="00001F6C">
      <w:pPr>
        <w:rPr>
          <w:rFonts w:asciiTheme="majorHAnsi" w:hAnsiTheme="majorHAnsi"/>
          <w:sz w:val="24"/>
          <w:szCs w:val="24"/>
        </w:rPr>
      </w:pPr>
    </w:p>
    <w:p w:rsidR="00001F6C" w:rsidRPr="008D2869" w:rsidRDefault="00001F6C" w:rsidP="00A9233B">
      <w:pPr>
        <w:pStyle w:val="ListParagraph"/>
        <w:numPr>
          <w:ilvl w:val="0"/>
          <w:numId w:val="16"/>
        </w:numPr>
        <w:rPr>
          <w:rFonts w:asciiTheme="majorHAnsi" w:hAnsiTheme="majorHAnsi"/>
          <w:sz w:val="24"/>
          <w:szCs w:val="24"/>
        </w:rPr>
      </w:pPr>
      <w:r w:rsidRPr="008D2869">
        <w:rPr>
          <w:rFonts w:asciiTheme="majorHAnsi" w:hAnsiTheme="majorHAnsi"/>
          <w:sz w:val="24"/>
          <w:szCs w:val="24"/>
        </w:rPr>
        <w:t>Hiring Official is responsible for maintaining the following forms:</w:t>
      </w:r>
    </w:p>
    <w:p w:rsidR="00EE6CE3" w:rsidRPr="008D2869" w:rsidRDefault="00001F6C" w:rsidP="00EE6CE3">
      <w:pPr>
        <w:pStyle w:val="ListParagraph"/>
        <w:numPr>
          <w:ilvl w:val="1"/>
          <w:numId w:val="5"/>
        </w:numPr>
        <w:ind w:right="-720"/>
        <w:rPr>
          <w:rFonts w:asciiTheme="majorHAnsi" w:hAnsiTheme="majorHAnsi"/>
          <w:sz w:val="24"/>
          <w:szCs w:val="24"/>
        </w:rPr>
      </w:pPr>
      <w:r w:rsidRPr="008D2869">
        <w:rPr>
          <w:rFonts w:asciiTheme="majorHAnsi" w:hAnsiTheme="majorHAnsi"/>
          <w:sz w:val="24"/>
          <w:szCs w:val="24"/>
        </w:rPr>
        <w:t>Federal W-4 (copy)</w:t>
      </w:r>
      <w:r w:rsidR="00D32E1D" w:rsidRPr="008D2869">
        <w:rPr>
          <w:rFonts w:asciiTheme="majorHAnsi" w:hAnsiTheme="majorHAnsi"/>
          <w:sz w:val="24"/>
          <w:szCs w:val="24"/>
        </w:rPr>
        <w:t xml:space="preserve"> – </w:t>
      </w:r>
      <w:r w:rsidR="008D2869">
        <w:rPr>
          <w:rFonts w:asciiTheme="majorHAnsi" w:hAnsiTheme="majorHAnsi"/>
          <w:sz w:val="24"/>
          <w:szCs w:val="24"/>
        </w:rPr>
        <w:t>If an individual</w:t>
      </w:r>
      <w:r w:rsidR="00EE6CE3" w:rsidRPr="008D2869">
        <w:rPr>
          <w:rFonts w:asciiTheme="majorHAnsi" w:hAnsiTheme="majorHAnsi"/>
          <w:sz w:val="24"/>
          <w:szCs w:val="24"/>
        </w:rPr>
        <w:t xml:space="preserve"> fail</w:t>
      </w:r>
      <w:r w:rsidR="008D2869">
        <w:rPr>
          <w:rFonts w:asciiTheme="majorHAnsi" w:hAnsiTheme="majorHAnsi"/>
          <w:sz w:val="24"/>
          <w:szCs w:val="24"/>
        </w:rPr>
        <w:t>s</w:t>
      </w:r>
      <w:r w:rsidR="00EE6CE3" w:rsidRPr="008D2869">
        <w:rPr>
          <w:rFonts w:asciiTheme="majorHAnsi" w:hAnsiTheme="majorHAnsi"/>
          <w:sz w:val="24"/>
          <w:szCs w:val="24"/>
        </w:rPr>
        <w:t xml:space="preserve"> to fill out the W-4, or fill</w:t>
      </w:r>
      <w:r w:rsidR="008D2869">
        <w:rPr>
          <w:rFonts w:asciiTheme="majorHAnsi" w:hAnsiTheme="majorHAnsi"/>
          <w:sz w:val="24"/>
          <w:szCs w:val="24"/>
        </w:rPr>
        <w:t>s it out incorrectly the default</w:t>
      </w:r>
      <w:r w:rsidR="00EE6CE3" w:rsidRPr="008D2869">
        <w:rPr>
          <w:rFonts w:asciiTheme="majorHAnsi" w:hAnsiTheme="majorHAnsi"/>
          <w:sz w:val="24"/>
          <w:szCs w:val="24"/>
        </w:rPr>
        <w:t xml:space="preserve"> filing status will be single with no exemptions (max deducted).  A new W-4 is required for any of the following changes during the season, filing exempt annually, changing legal name, changing tax status, or changing address.  If using the W-4 for state filing, please note on the top “State &amp; Federal”.  </w:t>
      </w:r>
    </w:p>
    <w:p w:rsidR="00001F6C" w:rsidRPr="008D2869" w:rsidRDefault="008D2869" w:rsidP="00001F6C">
      <w:pPr>
        <w:numPr>
          <w:ilvl w:val="1"/>
          <w:numId w:val="5"/>
        </w:numPr>
        <w:rPr>
          <w:rFonts w:asciiTheme="majorHAnsi" w:hAnsiTheme="majorHAnsi"/>
          <w:sz w:val="24"/>
          <w:szCs w:val="24"/>
        </w:rPr>
      </w:pPr>
      <w:r>
        <w:rPr>
          <w:rFonts w:asciiTheme="majorHAnsi" w:hAnsiTheme="majorHAnsi"/>
          <w:sz w:val="24"/>
          <w:szCs w:val="24"/>
        </w:rPr>
        <w:t xml:space="preserve">Proof of </w:t>
      </w:r>
      <w:r w:rsidR="00EE6CE3" w:rsidRPr="008D2869">
        <w:rPr>
          <w:rFonts w:asciiTheme="majorHAnsi" w:hAnsiTheme="majorHAnsi"/>
          <w:sz w:val="24"/>
          <w:szCs w:val="24"/>
        </w:rPr>
        <w:t>citizenship</w:t>
      </w:r>
      <w:r>
        <w:rPr>
          <w:rFonts w:asciiTheme="majorHAnsi" w:hAnsiTheme="majorHAnsi"/>
          <w:sz w:val="24"/>
          <w:szCs w:val="24"/>
        </w:rPr>
        <w:t xml:space="preserve"> is required</w:t>
      </w:r>
      <w:r w:rsidR="00EE6CE3" w:rsidRPr="008D2869">
        <w:rPr>
          <w:rFonts w:asciiTheme="majorHAnsi" w:hAnsiTheme="majorHAnsi"/>
          <w:sz w:val="24"/>
          <w:szCs w:val="24"/>
        </w:rPr>
        <w:t xml:space="preserve"> (two of the following): an original Birth Certificate or Driver’s License and a Social Security Card; or a current Passport</w:t>
      </w:r>
    </w:p>
    <w:p w:rsidR="00001F6C" w:rsidRPr="008D2869" w:rsidRDefault="00001F6C" w:rsidP="00001F6C">
      <w:pPr>
        <w:numPr>
          <w:ilvl w:val="1"/>
          <w:numId w:val="5"/>
        </w:numPr>
        <w:rPr>
          <w:rFonts w:asciiTheme="majorHAnsi" w:hAnsiTheme="majorHAnsi"/>
          <w:sz w:val="24"/>
          <w:szCs w:val="24"/>
        </w:rPr>
      </w:pPr>
      <w:r w:rsidRPr="008D2869">
        <w:rPr>
          <w:rFonts w:asciiTheme="majorHAnsi" w:hAnsiTheme="majorHAnsi"/>
          <w:sz w:val="24"/>
          <w:szCs w:val="24"/>
        </w:rPr>
        <w:t>State W-4 (if applicable) (copy)</w:t>
      </w:r>
    </w:p>
    <w:p w:rsidR="00001F6C" w:rsidRPr="008D2869" w:rsidRDefault="00001F6C" w:rsidP="00001F6C">
      <w:pPr>
        <w:numPr>
          <w:ilvl w:val="1"/>
          <w:numId w:val="5"/>
        </w:numPr>
        <w:rPr>
          <w:rFonts w:asciiTheme="majorHAnsi" w:hAnsiTheme="majorHAnsi"/>
          <w:sz w:val="24"/>
          <w:szCs w:val="24"/>
        </w:rPr>
      </w:pPr>
      <w:r w:rsidRPr="008D2869">
        <w:rPr>
          <w:rFonts w:asciiTheme="majorHAnsi" w:hAnsiTheme="majorHAnsi"/>
          <w:sz w:val="24"/>
          <w:szCs w:val="24"/>
        </w:rPr>
        <w:t>Federal W-5 (if applicable) (copy)</w:t>
      </w:r>
    </w:p>
    <w:p w:rsidR="00001F6C" w:rsidRPr="008D2869" w:rsidRDefault="00001F6C" w:rsidP="00462358">
      <w:pPr>
        <w:numPr>
          <w:ilvl w:val="1"/>
          <w:numId w:val="5"/>
        </w:numPr>
        <w:rPr>
          <w:rFonts w:asciiTheme="majorHAnsi" w:hAnsiTheme="majorHAnsi"/>
          <w:sz w:val="24"/>
          <w:szCs w:val="24"/>
        </w:rPr>
      </w:pPr>
      <w:r w:rsidRPr="008D2869">
        <w:rPr>
          <w:rFonts w:asciiTheme="majorHAnsi" w:hAnsiTheme="majorHAnsi"/>
          <w:sz w:val="24"/>
          <w:szCs w:val="24"/>
        </w:rPr>
        <w:t>Single Resource Casual Hire Information Form (copy)</w:t>
      </w:r>
      <w:r w:rsidR="004E56AB" w:rsidRPr="008D2869">
        <w:rPr>
          <w:rFonts w:asciiTheme="majorHAnsi" w:hAnsiTheme="majorHAnsi"/>
          <w:sz w:val="24"/>
          <w:szCs w:val="24"/>
        </w:rPr>
        <w:t xml:space="preserve"> - this</w:t>
      </w:r>
      <w:r w:rsidR="00462358" w:rsidRPr="008D2869">
        <w:rPr>
          <w:rFonts w:asciiTheme="majorHAnsi" w:hAnsiTheme="majorHAnsi"/>
          <w:sz w:val="24"/>
          <w:szCs w:val="24"/>
        </w:rPr>
        <w:t xml:space="preserve"> form </w:t>
      </w:r>
      <w:r w:rsidR="00462358" w:rsidRPr="008D2869">
        <w:rPr>
          <w:rFonts w:asciiTheme="majorHAnsi" w:hAnsiTheme="majorHAnsi"/>
          <w:b/>
          <w:sz w:val="24"/>
          <w:szCs w:val="24"/>
        </w:rPr>
        <w:t>MUST</w:t>
      </w:r>
      <w:r w:rsidR="00462358" w:rsidRPr="008D2869">
        <w:rPr>
          <w:rFonts w:asciiTheme="majorHAnsi" w:hAnsiTheme="majorHAnsi"/>
          <w:sz w:val="24"/>
          <w:szCs w:val="24"/>
        </w:rPr>
        <w:t xml:space="preserve"> be provided each time an AD is mobilized</w:t>
      </w:r>
      <w:r w:rsidR="00A04DD6" w:rsidRPr="008D2869">
        <w:rPr>
          <w:rFonts w:asciiTheme="majorHAnsi" w:hAnsiTheme="majorHAnsi"/>
          <w:sz w:val="24"/>
          <w:szCs w:val="24"/>
        </w:rPr>
        <w:t xml:space="preserve"> unless it is consecutive assignments </w:t>
      </w:r>
      <w:r w:rsidR="00462358" w:rsidRPr="008D2869">
        <w:rPr>
          <w:rFonts w:asciiTheme="majorHAnsi" w:hAnsiTheme="majorHAnsi"/>
          <w:sz w:val="24"/>
          <w:szCs w:val="24"/>
        </w:rPr>
        <w:t xml:space="preserve">and </w:t>
      </w:r>
      <w:r w:rsidR="004E56AB" w:rsidRPr="008D2869">
        <w:rPr>
          <w:rFonts w:asciiTheme="majorHAnsi" w:hAnsiTheme="majorHAnsi"/>
          <w:sz w:val="24"/>
          <w:szCs w:val="24"/>
        </w:rPr>
        <w:t xml:space="preserve">will be </w:t>
      </w:r>
      <w:r w:rsidR="00462358" w:rsidRPr="008D2869">
        <w:rPr>
          <w:rFonts w:asciiTheme="majorHAnsi" w:hAnsiTheme="majorHAnsi"/>
          <w:sz w:val="24"/>
          <w:szCs w:val="24"/>
        </w:rPr>
        <w:t xml:space="preserve">submitted with each OF-288 (NWCG HB2, 11.2). This form is not required when hiring crews. This serves as documentation on what the casual was hired to do AND the travel associated with the particular assignment. An AD may be hired repeatedly for the same position but how they travel could change considerably. </w:t>
      </w:r>
    </w:p>
    <w:p w:rsidR="00001F6C" w:rsidRPr="008D2869" w:rsidRDefault="00001F6C" w:rsidP="00001F6C">
      <w:pPr>
        <w:numPr>
          <w:ilvl w:val="1"/>
          <w:numId w:val="5"/>
        </w:numPr>
        <w:rPr>
          <w:rFonts w:asciiTheme="majorHAnsi" w:hAnsiTheme="majorHAnsi"/>
          <w:sz w:val="24"/>
          <w:szCs w:val="24"/>
        </w:rPr>
      </w:pPr>
      <w:r w:rsidRPr="008D2869">
        <w:rPr>
          <w:rFonts w:asciiTheme="majorHAnsi" w:hAnsiTheme="majorHAnsi"/>
          <w:sz w:val="24"/>
          <w:szCs w:val="24"/>
        </w:rPr>
        <w:t>Exception Position Justification (if applicable) (original)</w:t>
      </w:r>
    </w:p>
    <w:p w:rsidR="00001F6C" w:rsidRPr="008D2869" w:rsidRDefault="00001F6C" w:rsidP="00001F6C">
      <w:pPr>
        <w:numPr>
          <w:ilvl w:val="1"/>
          <w:numId w:val="5"/>
        </w:numPr>
        <w:rPr>
          <w:rFonts w:asciiTheme="majorHAnsi" w:hAnsiTheme="majorHAnsi"/>
          <w:sz w:val="24"/>
          <w:szCs w:val="24"/>
        </w:rPr>
      </w:pPr>
      <w:r w:rsidRPr="008D2869">
        <w:rPr>
          <w:rFonts w:asciiTheme="majorHAnsi" w:hAnsiTheme="majorHAnsi"/>
          <w:sz w:val="24"/>
          <w:szCs w:val="24"/>
        </w:rPr>
        <w:t xml:space="preserve">Emergency Contact Information </w:t>
      </w:r>
    </w:p>
    <w:p w:rsidR="00001F6C" w:rsidRPr="008D2869" w:rsidRDefault="00001F6C" w:rsidP="00104BF8">
      <w:pPr>
        <w:numPr>
          <w:ilvl w:val="1"/>
          <w:numId w:val="5"/>
        </w:numPr>
        <w:rPr>
          <w:rFonts w:asciiTheme="majorHAnsi" w:hAnsiTheme="majorHAnsi"/>
          <w:sz w:val="24"/>
          <w:szCs w:val="24"/>
        </w:rPr>
      </w:pPr>
      <w:r w:rsidRPr="008D2869">
        <w:rPr>
          <w:rFonts w:asciiTheme="majorHAnsi" w:hAnsiTheme="majorHAnsi"/>
          <w:sz w:val="24"/>
          <w:szCs w:val="24"/>
        </w:rPr>
        <w:t>Incident Behavior Form</w:t>
      </w:r>
      <w:r w:rsidR="004E56AB" w:rsidRPr="008D2869">
        <w:rPr>
          <w:rFonts w:asciiTheme="majorHAnsi" w:hAnsiTheme="majorHAnsi"/>
          <w:sz w:val="24"/>
          <w:szCs w:val="24"/>
        </w:rPr>
        <w:t xml:space="preserve"> – will also need to be reviewed and signed by the AD </w:t>
      </w:r>
      <w:r w:rsidR="00EE6CE3" w:rsidRPr="008D2869">
        <w:rPr>
          <w:rFonts w:asciiTheme="majorHAnsi" w:hAnsiTheme="majorHAnsi"/>
          <w:sz w:val="24"/>
          <w:szCs w:val="24"/>
        </w:rPr>
        <w:t>annually</w:t>
      </w:r>
      <w:r w:rsidR="00104BF8" w:rsidRPr="008D2869">
        <w:rPr>
          <w:rFonts w:asciiTheme="majorHAnsi" w:hAnsiTheme="majorHAnsi"/>
          <w:sz w:val="24"/>
          <w:szCs w:val="24"/>
        </w:rPr>
        <w:t>.</w:t>
      </w:r>
      <w:r w:rsidR="00E8185A" w:rsidRPr="008D2869">
        <w:rPr>
          <w:rFonts w:asciiTheme="majorHAnsi" w:hAnsiTheme="majorHAnsi"/>
          <w:sz w:val="24"/>
          <w:szCs w:val="24"/>
        </w:rPr>
        <w:t xml:space="preserve"> </w:t>
      </w:r>
    </w:p>
    <w:p w:rsidR="00ED4B17" w:rsidRPr="008D2869" w:rsidRDefault="00ED4B17" w:rsidP="00FA25CB">
      <w:pPr>
        <w:numPr>
          <w:ilvl w:val="1"/>
          <w:numId w:val="5"/>
        </w:numPr>
        <w:rPr>
          <w:rFonts w:asciiTheme="majorHAnsi" w:hAnsiTheme="majorHAnsi"/>
          <w:sz w:val="24"/>
          <w:szCs w:val="24"/>
        </w:rPr>
      </w:pPr>
      <w:r w:rsidRPr="008D2869">
        <w:rPr>
          <w:rFonts w:asciiTheme="majorHAnsi" w:hAnsiTheme="majorHAnsi"/>
          <w:sz w:val="24"/>
          <w:szCs w:val="24"/>
        </w:rPr>
        <w:t>INS I-9</w:t>
      </w:r>
    </w:p>
    <w:p w:rsidR="003F1026" w:rsidRPr="008D2869" w:rsidRDefault="00ED4B17" w:rsidP="00ED4B17">
      <w:pPr>
        <w:numPr>
          <w:ilvl w:val="1"/>
          <w:numId w:val="5"/>
        </w:numPr>
        <w:rPr>
          <w:rFonts w:asciiTheme="majorHAnsi" w:hAnsiTheme="majorHAnsi"/>
          <w:sz w:val="24"/>
          <w:szCs w:val="24"/>
        </w:rPr>
      </w:pPr>
      <w:r w:rsidRPr="008D2869">
        <w:rPr>
          <w:rFonts w:asciiTheme="majorHAnsi" w:hAnsiTheme="majorHAnsi"/>
          <w:sz w:val="24"/>
          <w:szCs w:val="24"/>
        </w:rPr>
        <w:t>Direct Deposit Information and SF-1199a</w:t>
      </w:r>
    </w:p>
    <w:p w:rsidR="00A56FAC" w:rsidRPr="008D2869" w:rsidRDefault="00A56FAC" w:rsidP="00ED4B17">
      <w:pPr>
        <w:numPr>
          <w:ilvl w:val="1"/>
          <w:numId w:val="5"/>
        </w:numPr>
        <w:rPr>
          <w:rFonts w:asciiTheme="majorHAnsi" w:hAnsiTheme="majorHAnsi"/>
          <w:sz w:val="24"/>
          <w:szCs w:val="24"/>
        </w:rPr>
      </w:pPr>
      <w:r w:rsidRPr="008D2869">
        <w:rPr>
          <w:rFonts w:asciiTheme="majorHAnsi" w:hAnsiTheme="majorHAnsi"/>
          <w:sz w:val="24"/>
          <w:szCs w:val="24"/>
        </w:rPr>
        <w:t>Change of Address Form</w:t>
      </w:r>
    </w:p>
    <w:p w:rsidR="002F6E92" w:rsidRPr="008D2869" w:rsidRDefault="008D2869" w:rsidP="00ED4B17">
      <w:pPr>
        <w:numPr>
          <w:ilvl w:val="1"/>
          <w:numId w:val="5"/>
        </w:numPr>
        <w:rPr>
          <w:rFonts w:asciiTheme="majorHAnsi" w:hAnsiTheme="majorHAnsi"/>
          <w:sz w:val="24"/>
          <w:szCs w:val="24"/>
        </w:rPr>
      </w:pPr>
      <w:r>
        <w:rPr>
          <w:rFonts w:asciiTheme="majorHAnsi" w:hAnsiTheme="majorHAnsi"/>
          <w:sz w:val="24"/>
          <w:szCs w:val="24"/>
        </w:rPr>
        <w:t>In coordination with HRM, AD</w:t>
      </w:r>
      <w:r w:rsidR="002F6E92" w:rsidRPr="008D2869">
        <w:rPr>
          <w:rFonts w:asciiTheme="majorHAnsi" w:hAnsiTheme="majorHAnsi"/>
          <w:sz w:val="24"/>
          <w:szCs w:val="24"/>
        </w:rPr>
        <w:t xml:space="preserve">s must complete OPM Form OF-306, Declaration for Federal Employment. This form is to be completed upon initial hire of a casual and will be maintained by the hiring unit. The hiring unit may use this disclosure to make final determination to hire a casual. This form is to be completed annually. </w:t>
      </w:r>
    </w:p>
    <w:p w:rsidR="000B245A" w:rsidRPr="008D2869" w:rsidRDefault="000B245A" w:rsidP="000B245A">
      <w:pPr>
        <w:ind w:left="360"/>
        <w:rPr>
          <w:rFonts w:asciiTheme="majorHAnsi" w:hAnsiTheme="majorHAnsi"/>
          <w:sz w:val="24"/>
          <w:szCs w:val="24"/>
        </w:rPr>
      </w:pPr>
    </w:p>
    <w:p w:rsidR="000B245A" w:rsidRPr="008D2869" w:rsidRDefault="000B245A" w:rsidP="000B245A">
      <w:pPr>
        <w:ind w:left="720"/>
        <w:rPr>
          <w:rFonts w:asciiTheme="majorHAnsi" w:hAnsiTheme="majorHAnsi"/>
          <w:sz w:val="24"/>
          <w:szCs w:val="24"/>
        </w:rPr>
      </w:pPr>
    </w:p>
    <w:p w:rsidR="000B245A" w:rsidRPr="008D2869" w:rsidRDefault="000B245A" w:rsidP="000B245A">
      <w:pPr>
        <w:ind w:left="720"/>
        <w:rPr>
          <w:rFonts w:asciiTheme="majorHAnsi" w:hAnsiTheme="majorHAnsi"/>
          <w:sz w:val="24"/>
          <w:szCs w:val="24"/>
        </w:rPr>
      </w:pPr>
    </w:p>
    <w:p w:rsidR="00CA116E" w:rsidRPr="008D2869" w:rsidRDefault="00CA116E" w:rsidP="00A04DD6">
      <w:pPr>
        <w:numPr>
          <w:ilvl w:val="0"/>
          <w:numId w:val="5"/>
        </w:numPr>
        <w:rPr>
          <w:rFonts w:asciiTheme="majorHAnsi" w:hAnsiTheme="majorHAnsi"/>
          <w:sz w:val="24"/>
          <w:szCs w:val="24"/>
        </w:rPr>
      </w:pPr>
      <w:r w:rsidRPr="008D2869">
        <w:rPr>
          <w:rFonts w:asciiTheme="majorHAnsi" w:hAnsiTheme="majorHAnsi"/>
          <w:sz w:val="24"/>
          <w:szCs w:val="24"/>
        </w:rPr>
        <w:t>Hiring Officia</w:t>
      </w:r>
      <w:r w:rsidR="008D2869">
        <w:rPr>
          <w:rFonts w:asciiTheme="majorHAnsi" w:hAnsiTheme="majorHAnsi"/>
          <w:sz w:val="24"/>
          <w:szCs w:val="24"/>
        </w:rPr>
        <w:t>l will be required to inform AD</w:t>
      </w:r>
      <w:r w:rsidRPr="008D2869">
        <w:rPr>
          <w:rFonts w:asciiTheme="majorHAnsi" w:hAnsiTheme="majorHAnsi"/>
          <w:sz w:val="24"/>
          <w:szCs w:val="24"/>
        </w:rPr>
        <w:t xml:space="preserve">s of the Federal Employees Health Benefits program. The criteria of eligibility for casuals is working 130 hours per month for 90 consecutive days. </w:t>
      </w:r>
      <w:r w:rsidR="00D953E1" w:rsidRPr="008D2869">
        <w:rPr>
          <w:rFonts w:asciiTheme="majorHAnsi" w:hAnsiTheme="majorHAnsi"/>
          <w:sz w:val="24"/>
          <w:szCs w:val="24"/>
        </w:rPr>
        <w:t>The hiring official should provide the AD with the FEHB offer to casual’s fact sheet.</w:t>
      </w:r>
    </w:p>
    <w:bookmarkStart w:id="1" w:name="_MON_1551177064"/>
    <w:bookmarkEnd w:id="1"/>
    <w:p w:rsidR="00D953E1" w:rsidRPr="008D2869" w:rsidRDefault="00D953E1" w:rsidP="00A04DD6">
      <w:pPr>
        <w:numPr>
          <w:ilvl w:val="0"/>
          <w:numId w:val="5"/>
        </w:numPr>
        <w:rPr>
          <w:rFonts w:asciiTheme="majorHAnsi" w:hAnsiTheme="majorHAnsi"/>
          <w:sz w:val="24"/>
          <w:szCs w:val="24"/>
        </w:rPr>
      </w:pPr>
      <w:r w:rsidRPr="008D2869">
        <w:rPr>
          <w:rFonts w:asciiTheme="majorHAnsi" w:hAnsiTheme="majorHAnsi"/>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44057618" r:id="rId10">
            <o:FieldCodes>\s</o:FieldCodes>
          </o:OLEObject>
        </w:object>
      </w:r>
    </w:p>
    <w:p w:rsidR="000B245A" w:rsidRPr="008D2869" w:rsidRDefault="000B245A" w:rsidP="00A04DD6">
      <w:pPr>
        <w:numPr>
          <w:ilvl w:val="0"/>
          <w:numId w:val="5"/>
        </w:numPr>
        <w:rPr>
          <w:rFonts w:asciiTheme="majorHAnsi" w:hAnsiTheme="majorHAnsi"/>
          <w:sz w:val="24"/>
          <w:szCs w:val="24"/>
        </w:rPr>
      </w:pPr>
    </w:p>
    <w:p w:rsidR="00D953E1" w:rsidRPr="008D2869" w:rsidRDefault="00D953E1" w:rsidP="00A04DD6">
      <w:pPr>
        <w:numPr>
          <w:ilvl w:val="0"/>
          <w:numId w:val="5"/>
        </w:numPr>
        <w:rPr>
          <w:rFonts w:asciiTheme="majorHAnsi" w:hAnsiTheme="majorHAnsi"/>
          <w:sz w:val="24"/>
          <w:szCs w:val="24"/>
        </w:rPr>
      </w:pPr>
      <w:r w:rsidRPr="008D2869">
        <w:rPr>
          <w:rFonts w:asciiTheme="majorHAnsi" w:hAnsiTheme="majorHAnsi"/>
          <w:sz w:val="24"/>
          <w:szCs w:val="24"/>
        </w:rPr>
        <w:t xml:space="preserve">If the AD is in need of reasonable accommodations such as access to electrical hook up for CPAP, or restricted dietary needs, contact LeeAnn Evans or Julie Campbell to start the process.  </w:t>
      </w:r>
    </w:p>
    <w:p w:rsidR="00A56FAC" w:rsidRPr="008D2869" w:rsidRDefault="00A56FAC" w:rsidP="00A56FAC">
      <w:pPr>
        <w:rPr>
          <w:rFonts w:asciiTheme="majorHAnsi" w:hAnsiTheme="majorHAnsi"/>
          <w:sz w:val="24"/>
          <w:szCs w:val="24"/>
        </w:rPr>
      </w:pPr>
    </w:p>
    <w:p w:rsidR="00A56FAC" w:rsidRPr="008D2869" w:rsidRDefault="00A56FAC" w:rsidP="00FA25CB">
      <w:pPr>
        <w:pStyle w:val="ListParagraph"/>
        <w:numPr>
          <w:ilvl w:val="0"/>
          <w:numId w:val="16"/>
        </w:numPr>
        <w:rPr>
          <w:rFonts w:asciiTheme="majorHAnsi" w:hAnsiTheme="majorHAnsi"/>
          <w:sz w:val="24"/>
          <w:szCs w:val="24"/>
        </w:rPr>
      </w:pPr>
      <w:r w:rsidRPr="008D2869">
        <w:rPr>
          <w:rFonts w:asciiTheme="majorHAnsi" w:hAnsiTheme="majorHAnsi"/>
          <w:sz w:val="24"/>
          <w:szCs w:val="24"/>
        </w:rPr>
        <w:t xml:space="preserve">Approving Official is responsible for auditing and processing OF-288 for payment </w:t>
      </w:r>
      <w:r w:rsidR="002B593B" w:rsidRPr="008D2869">
        <w:rPr>
          <w:rFonts w:asciiTheme="majorHAnsi" w:hAnsiTheme="majorHAnsi"/>
          <w:sz w:val="24"/>
          <w:szCs w:val="24"/>
        </w:rPr>
        <w:t>if not completed at</w:t>
      </w:r>
      <w:r w:rsidR="00462358" w:rsidRPr="008D2869">
        <w:rPr>
          <w:rFonts w:asciiTheme="majorHAnsi" w:hAnsiTheme="majorHAnsi"/>
          <w:sz w:val="24"/>
          <w:szCs w:val="24"/>
        </w:rPr>
        <w:t xml:space="preserve"> incident.</w:t>
      </w:r>
    </w:p>
    <w:p w:rsidR="00FB7415" w:rsidRPr="008D2869" w:rsidRDefault="00FB7415" w:rsidP="00FB7415">
      <w:pPr>
        <w:ind w:left="1440"/>
        <w:rPr>
          <w:rFonts w:asciiTheme="majorHAnsi" w:hAnsiTheme="majorHAnsi"/>
          <w:sz w:val="24"/>
          <w:szCs w:val="24"/>
        </w:rPr>
      </w:pPr>
    </w:p>
    <w:p w:rsidR="00901798" w:rsidRPr="008D2869" w:rsidRDefault="00001F6C" w:rsidP="003A05BB">
      <w:pPr>
        <w:pStyle w:val="BodyText"/>
        <w:rPr>
          <w:rFonts w:asciiTheme="majorHAnsi" w:hAnsiTheme="majorHAnsi"/>
          <w:b/>
          <w:u w:val="single"/>
        </w:rPr>
      </w:pPr>
      <w:r w:rsidRPr="008D2869">
        <w:rPr>
          <w:rFonts w:asciiTheme="majorHAnsi" w:hAnsiTheme="majorHAnsi"/>
          <w:b/>
          <w:u w:val="single"/>
        </w:rPr>
        <w:t>Clearance Process</w:t>
      </w:r>
      <w:r w:rsidR="002B593B" w:rsidRPr="008D2869">
        <w:rPr>
          <w:rFonts w:asciiTheme="majorHAnsi" w:hAnsiTheme="majorHAnsi"/>
          <w:b/>
          <w:u w:val="single"/>
        </w:rPr>
        <w:t>:</w:t>
      </w:r>
    </w:p>
    <w:p w:rsidR="00194440" w:rsidRPr="008D2869" w:rsidRDefault="00194440" w:rsidP="003A05BB">
      <w:pPr>
        <w:pStyle w:val="BodyText"/>
        <w:rPr>
          <w:rFonts w:asciiTheme="majorHAnsi" w:hAnsiTheme="majorHAnsi"/>
          <w:b/>
        </w:rPr>
      </w:pPr>
    </w:p>
    <w:p w:rsidR="00001F6C" w:rsidRPr="008D2869" w:rsidRDefault="00001F6C" w:rsidP="00001F6C">
      <w:pPr>
        <w:widowControl w:val="0"/>
        <w:numPr>
          <w:ilvl w:val="0"/>
          <w:numId w:val="10"/>
        </w:numPr>
        <w:autoSpaceDE w:val="0"/>
        <w:autoSpaceDN w:val="0"/>
        <w:adjustRightInd w:val="0"/>
        <w:rPr>
          <w:rFonts w:asciiTheme="majorHAnsi" w:hAnsiTheme="majorHAnsi"/>
          <w:sz w:val="24"/>
          <w:szCs w:val="24"/>
        </w:rPr>
      </w:pPr>
      <w:r w:rsidRPr="008D2869">
        <w:rPr>
          <w:rFonts w:asciiTheme="majorHAnsi" w:hAnsiTheme="majorHAnsi"/>
          <w:sz w:val="24"/>
          <w:szCs w:val="24"/>
        </w:rPr>
        <w:t xml:space="preserve">The ADs will complete </w:t>
      </w:r>
      <w:r w:rsidR="007222BB" w:rsidRPr="008D2869">
        <w:rPr>
          <w:rFonts w:asciiTheme="majorHAnsi" w:hAnsiTheme="majorHAnsi"/>
          <w:sz w:val="24"/>
          <w:szCs w:val="24"/>
        </w:rPr>
        <w:t xml:space="preserve">a </w:t>
      </w:r>
      <w:r w:rsidRPr="008D2869">
        <w:rPr>
          <w:rFonts w:asciiTheme="majorHAnsi" w:hAnsiTheme="majorHAnsi"/>
          <w:sz w:val="24"/>
          <w:szCs w:val="24"/>
        </w:rPr>
        <w:t>checkout sheet at the end of each incident assignment to ensure all paperwork</w:t>
      </w:r>
      <w:r w:rsidR="00A9233B" w:rsidRPr="008D2869">
        <w:rPr>
          <w:rFonts w:asciiTheme="majorHAnsi" w:hAnsiTheme="majorHAnsi"/>
          <w:sz w:val="24"/>
          <w:szCs w:val="24"/>
        </w:rPr>
        <w:t xml:space="preserve"> </w:t>
      </w:r>
      <w:r w:rsidR="00462358" w:rsidRPr="008D2869">
        <w:rPr>
          <w:rFonts w:asciiTheme="majorHAnsi" w:hAnsiTheme="majorHAnsi"/>
          <w:sz w:val="24"/>
          <w:szCs w:val="24"/>
        </w:rPr>
        <w:t>(</w:t>
      </w:r>
      <w:r w:rsidR="00A9233B" w:rsidRPr="008D2869">
        <w:rPr>
          <w:rFonts w:asciiTheme="majorHAnsi" w:hAnsiTheme="majorHAnsi"/>
          <w:sz w:val="24"/>
          <w:szCs w:val="24"/>
        </w:rPr>
        <w:t>i.e., OF-288 and Travel</w:t>
      </w:r>
      <w:r w:rsidR="00462358" w:rsidRPr="008D2869">
        <w:rPr>
          <w:rFonts w:asciiTheme="majorHAnsi" w:hAnsiTheme="majorHAnsi"/>
          <w:sz w:val="24"/>
          <w:szCs w:val="24"/>
        </w:rPr>
        <w:t>)</w:t>
      </w:r>
      <w:r w:rsidRPr="008D2869">
        <w:rPr>
          <w:rFonts w:asciiTheme="majorHAnsi" w:hAnsiTheme="majorHAnsi"/>
          <w:sz w:val="24"/>
          <w:szCs w:val="24"/>
        </w:rPr>
        <w:t xml:space="preserve"> has been completed and all equipment has bee</w:t>
      </w:r>
      <w:r w:rsidR="00FA25CB" w:rsidRPr="008D2869">
        <w:rPr>
          <w:rFonts w:asciiTheme="majorHAnsi" w:hAnsiTheme="majorHAnsi"/>
          <w:sz w:val="24"/>
          <w:szCs w:val="24"/>
        </w:rPr>
        <w:t xml:space="preserve">n </w:t>
      </w:r>
      <w:r w:rsidR="00462358" w:rsidRPr="008D2869">
        <w:rPr>
          <w:rFonts w:asciiTheme="majorHAnsi" w:hAnsiTheme="majorHAnsi"/>
          <w:sz w:val="24"/>
          <w:szCs w:val="24"/>
        </w:rPr>
        <w:t>returned.</w:t>
      </w:r>
      <w:r w:rsidR="00FA25CB" w:rsidRPr="008D2869">
        <w:rPr>
          <w:rFonts w:asciiTheme="majorHAnsi" w:hAnsiTheme="majorHAnsi"/>
          <w:sz w:val="24"/>
          <w:szCs w:val="24"/>
        </w:rPr>
        <w:t xml:space="preserve"> </w:t>
      </w:r>
      <w:r w:rsidR="00462358" w:rsidRPr="008D2869">
        <w:rPr>
          <w:rFonts w:asciiTheme="majorHAnsi" w:hAnsiTheme="majorHAnsi"/>
          <w:sz w:val="24"/>
          <w:szCs w:val="24"/>
        </w:rPr>
        <w:t xml:space="preserve"> </w:t>
      </w:r>
      <w:r w:rsidR="00FA25CB" w:rsidRPr="008D2869">
        <w:rPr>
          <w:rFonts w:asciiTheme="majorHAnsi" w:hAnsiTheme="majorHAnsi"/>
          <w:sz w:val="24"/>
          <w:szCs w:val="24"/>
        </w:rPr>
        <w:t>It is at the F</w:t>
      </w:r>
      <w:r w:rsidR="007222BB" w:rsidRPr="008D2869">
        <w:rPr>
          <w:rFonts w:asciiTheme="majorHAnsi" w:hAnsiTheme="majorHAnsi"/>
          <w:sz w:val="24"/>
          <w:szCs w:val="24"/>
        </w:rPr>
        <w:t>orest</w:t>
      </w:r>
      <w:r w:rsidR="008E59E9" w:rsidRPr="008D2869">
        <w:rPr>
          <w:rFonts w:asciiTheme="majorHAnsi" w:hAnsiTheme="majorHAnsi"/>
          <w:sz w:val="24"/>
          <w:szCs w:val="24"/>
        </w:rPr>
        <w:t>’</w:t>
      </w:r>
      <w:r w:rsidRPr="008D2869">
        <w:rPr>
          <w:rFonts w:asciiTheme="majorHAnsi" w:hAnsiTheme="majorHAnsi"/>
          <w:sz w:val="24"/>
          <w:szCs w:val="24"/>
        </w:rPr>
        <w:t>s discretion to have equipment turned in at the end of the season or at the end of each</w:t>
      </w:r>
      <w:r w:rsidR="00462358" w:rsidRPr="008D2869">
        <w:rPr>
          <w:rFonts w:asciiTheme="majorHAnsi" w:hAnsiTheme="majorHAnsi"/>
          <w:sz w:val="24"/>
          <w:szCs w:val="24"/>
        </w:rPr>
        <w:t xml:space="preserve"> incident. Equipment not returned will </w:t>
      </w:r>
      <w:r w:rsidRPr="008D2869">
        <w:rPr>
          <w:rFonts w:asciiTheme="majorHAnsi" w:hAnsiTheme="majorHAnsi"/>
          <w:sz w:val="24"/>
          <w:szCs w:val="24"/>
        </w:rPr>
        <w:t xml:space="preserve">be deducted from the OF-288 using </w:t>
      </w:r>
      <w:r w:rsidR="00923BC3" w:rsidRPr="008D2869">
        <w:rPr>
          <w:rFonts w:asciiTheme="majorHAnsi" w:hAnsiTheme="majorHAnsi"/>
          <w:sz w:val="24"/>
          <w:szCs w:val="24"/>
        </w:rPr>
        <w:t xml:space="preserve">current </w:t>
      </w:r>
      <w:r w:rsidRPr="008D2869">
        <w:rPr>
          <w:rFonts w:asciiTheme="majorHAnsi" w:hAnsiTheme="majorHAnsi"/>
          <w:sz w:val="24"/>
          <w:szCs w:val="24"/>
        </w:rPr>
        <w:t>replacement values. Final payment should not be processed without the completed clearance form.</w:t>
      </w:r>
    </w:p>
    <w:p w:rsidR="00EE6CE3" w:rsidRPr="008D2869" w:rsidRDefault="00EE6CE3" w:rsidP="00EE6CE3">
      <w:pPr>
        <w:pStyle w:val="ListParagraph"/>
        <w:numPr>
          <w:ilvl w:val="0"/>
          <w:numId w:val="10"/>
        </w:numPr>
        <w:rPr>
          <w:rFonts w:asciiTheme="majorHAnsi" w:hAnsiTheme="majorHAnsi"/>
          <w:sz w:val="24"/>
          <w:szCs w:val="24"/>
        </w:rPr>
      </w:pPr>
      <w:r w:rsidRPr="008D2869">
        <w:rPr>
          <w:rFonts w:asciiTheme="majorHAnsi" w:hAnsiTheme="majorHAnsi"/>
          <w:sz w:val="24"/>
          <w:szCs w:val="24"/>
        </w:rPr>
        <w:t>The AD Hire is not eligible for reassignment until an evaluation is received by the hiring unit.</w:t>
      </w:r>
    </w:p>
    <w:p w:rsidR="00EE6CE3" w:rsidRPr="008D2869" w:rsidRDefault="00EE6CE3" w:rsidP="00E8185A">
      <w:pPr>
        <w:widowControl w:val="0"/>
        <w:autoSpaceDE w:val="0"/>
        <w:autoSpaceDN w:val="0"/>
        <w:adjustRightInd w:val="0"/>
        <w:ind w:left="720"/>
        <w:rPr>
          <w:rFonts w:asciiTheme="majorHAnsi" w:hAnsiTheme="majorHAnsi"/>
          <w:sz w:val="24"/>
          <w:szCs w:val="24"/>
        </w:rPr>
      </w:pPr>
    </w:p>
    <w:p w:rsidR="00001F6C" w:rsidRPr="008D2869" w:rsidRDefault="00001F6C" w:rsidP="003A05BB">
      <w:pPr>
        <w:pStyle w:val="BodyText"/>
        <w:rPr>
          <w:rFonts w:asciiTheme="majorHAnsi" w:hAnsiTheme="majorHAnsi"/>
        </w:rPr>
      </w:pPr>
    </w:p>
    <w:p w:rsidR="007222BB" w:rsidRPr="008D2869" w:rsidRDefault="007222BB" w:rsidP="007222BB">
      <w:pPr>
        <w:outlineLvl w:val="0"/>
        <w:rPr>
          <w:rFonts w:asciiTheme="majorHAnsi" w:hAnsiTheme="majorHAnsi"/>
          <w:b/>
          <w:sz w:val="24"/>
          <w:szCs w:val="24"/>
          <w:u w:val="single"/>
        </w:rPr>
      </w:pPr>
      <w:r w:rsidRPr="008D2869">
        <w:rPr>
          <w:rFonts w:asciiTheme="majorHAnsi" w:hAnsiTheme="majorHAnsi"/>
          <w:b/>
          <w:sz w:val="24"/>
          <w:szCs w:val="24"/>
          <w:u w:val="single"/>
        </w:rPr>
        <w:t>Hi</w:t>
      </w:r>
      <w:r w:rsidR="0033698D" w:rsidRPr="008D2869">
        <w:rPr>
          <w:rFonts w:asciiTheme="majorHAnsi" w:hAnsiTheme="majorHAnsi"/>
          <w:b/>
          <w:sz w:val="24"/>
          <w:szCs w:val="24"/>
          <w:u w:val="single"/>
        </w:rPr>
        <w:t>ring casuals under the age of 18</w:t>
      </w:r>
      <w:r w:rsidR="002B593B" w:rsidRPr="008D2869">
        <w:rPr>
          <w:rFonts w:asciiTheme="majorHAnsi" w:hAnsiTheme="majorHAnsi"/>
          <w:b/>
          <w:sz w:val="24"/>
          <w:szCs w:val="24"/>
          <w:u w:val="single"/>
        </w:rPr>
        <w:t>:</w:t>
      </w:r>
    </w:p>
    <w:p w:rsidR="002B593B" w:rsidRPr="008D2869" w:rsidRDefault="002B593B" w:rsidP="007222BB">
      <w:pPr>
        <w:outlineLvl w:val="0"/>
        <w:rPr>
          <w:rFonts w:asciiTheme="majorHAnsi" w:hAnsiTheme="majorHAnsi"/>
          <w:b/>
          <w:sz w:val="24"/>
          <w:szCs w:val="24"/>
          <w:u w:val="single"/>
        </w:rPr>
      </w:pPr>
    </w:p>
    <w:p w:rsidR="007222BB" w:rsidRPr="008D2869" w:rsidRDefault="007222BB" w:rsidP="007222BB">
      <w:pPr>
        <w:widowControl w:val="0"/>
        <w:numPr>
          <w:ilvl w:val="0"/>
          <w:numId w:val="12"/>
        </w:numPr>
        <w:autoSpaceDE w:val="0"/>
        <w:autoSpaceDN w:val="0"/>
        <w:adjustRightInd w:val="0"/>
        <w:rPr>
          <w:rFonts w:asciiTheme="majorHAnsi" w:hAnsiTheme="majorHAnsi"/>
          <w:sz w:val="24"/>
          <w:szCs w:val="24"/>
        </w:rPr>
      </w:pPr>
      <w:r w:rsidRPr="008D2869">
        <w:rPr>
          <w:rFonts w:asciiTheme="majorHAnsi" w:hAnsiTheme="majorHAnsi"/>
          <w:sz w:val="24"/>
          <w:szCs w:val="24"/>
        </w:rPr>
        <w:t xml:space="preserve">Utilization of casuals under the </w:t>
      </w:r>
      <w:r w:rsidR="00D275EB" w:rsidRPr="008D2869">
        <w:rPr>
          <w:rFonts w:asciiTheme="majorHAnsi" w:hAnsiTheme="majorHAnsi"/>
          <w:sz w:val="24"/>
          <w:szCs w:val="24"/>
        </w:rPr>
        <w:t>age of 1</w:t>
      </w:r>
      <w:r w:rsidR="008E59E9" w:rsidRPr="008D2869">
        <w:rPr>
          <w:rFonts w:asciiTheme="majorHAnsi" w:hAnsiTheme="majorHAnsi"/>
          <w:sz w:val="24"/>
          <w:szCs w:val="24"/>
        </w:rPr>
        <w:t>8</w:t>
      </w:r>
      <w:r w:rsidRPr="008D2869">
        <w:rPr>
          <w:rFonts w:asciiTheme="majorHAnsi" w:hAnsiTheme="majorHAnsi"/>
          <w:sz w:val="24"/>
          <w:szCs w:val="24"/>
        </w:rPr>
        <w:t xml:space="preserve"> will be for non-arduous positions only.  Where possible, hiring units should consider utilizing Job Corp and Youth Conservation Corp.</w:t>
      </w:r>
    </w:p>
    <w:p w:rsidR="00CA116E" w:rsidRPr="008D2869" w:rsidRDefault="00CA116E" w:rsidP="007222BB">
      <w:pPr>
        <w:rPr>
          <w:rFonts w:asciiTheme="majorHAnsi" w:hAnsiTheme="majorHAnsi"/>
          <w:sz w:val="24"/>
          <w:szCs w:val="24"/>
        </w:rPr>
      </w:pPr>
    </w:p>
    <w:p w:rsidR="007222BB" w:rsidRPr="008D2869" w:rsidRDefault="007222BB" w:rsidP="007222BB">
      <w:pPr>
        <w:widowControl w:val="0"/>
        <w:numPr>
          <w:ilvl w:val="0"/>
          <w:numId w:val="12"/>
        </w:numPr>
        <w:autoSpaceDE w:val="0"/>
        <w:autoSpaceDN w:val="0"/>
        <w:adjustRightInd w:val="0"/>
        <w:rPr>
          <w:rFonts w:asciiTheme="majorHAnsi" w:hAnsiTheme="majorHAnsi"/>
          <w:sz w:val="24"/>
          <w:szCs w:val="24"/>
        </w:rPr>
      </w:pPr>
      <w:r w:rsidRPr="008D2869">
        <w:rPr>
          <w:rFonts w:asciiTheme="majorHAnsi" w:hAnsiTheme="majorHAnsi"/>
          <w:sz w:val="24"/>
          <w:szCs w:val="24"/>
        </w:rPr>
        <w:t xml:space="preserve">A parental consent form must be completed and signed by the </w:t>
      </w:r>
      <w:r w:rsidR="008E59E9" w:rsidRPr="008D2869">
        <w:rPr>
          <w:rFonts w:asciiTheme="majorHAnsi" w:hAnsiTheme="majorHAnsi"/>
          <w:sz w:val="24"/>
          <w:szCs w:val="24"/>
        </w:rPr>
        <w:t xml:space="preserve">causal’s </w:t>
      </w:r>
      <w:r w:rsidRPr="008D2869">
        <w:rPr>
          <w:rFonts w:asciiTheme="majorHAnsi" w:hAnsiTheme="majorHAnsi"/>
          <w:sz w:val="24"/>
          <w:szCs w:val="24"/>
        </w:rPr>
        <w:t>legal guardian.</w:t>
      </w:r>
    </w:p>
    <w:p w:rsidR="007222BB" w:rsidRPr="008D2869" w:rsidRDefault="007222BB" w:rsidP="007222BB">
      <w:pPr>
        <w:rPr>
          <w:rFonts w:asciiTheme="majorHAnsi" w:hAnsiTheme="majorHAnsi"/>
          <w:sz w:val="24"/>
          <w:szCs w:val="24"/>
        </w:rPr>
      </w:pPr>
    </w:p>
    <w:p w:rsidR="007222BB" w:rsidRPr="008D2869" w:rsidRDefault="00923BC3" w:rsidP="007222BB">
      <w:pPr>
        <w:widowControl w:val="0"/>
        <w:numPr>
          <w:ilvl w:val="0"/>
          <w:numId w:val="12"/>
        </w:numPr>
        <w:autoSpaceDE w:val="0"/>
        <w:autoSpaceDN w:val="0"/>
        <w:adjustRightInd w:val="0"/>
        <w:rPr>
          <w:rFonts w:asciiTheme="majorHAnsi" w:hAnsiTheme="majorHAnsi"/>
          <w:sz w:val="24"/>
          <w:szCs w:val="24"/>
        </w:rPr>
      </w:pPr>
      <w:r w:rsidRPr="008D2869">
        <w:rPr>
          <w:rFonts w:asciiTheme="majorHAnsi" w:hAnsiTheme="majorHAnsi"/>
          <w:sz w:val="24"/>
          <w:szCs w:val="24"/>
        </w:rPr>
        <w:t>Under</w:t>
      </w:r>
      <w:r w:rsidR="008E59E9" w:rsidRPr="008D2869">
        <w:rPr>
          <w:rFonts w:asciiTheme="majorHAnsi" w:hAnsiTheme="majorHAnsi"/>
          <w:sz w:val="24"/>
          <w:szCs w:val="24"/>
        </w:rPr>
        <w:t>-</w:t>
      </w:r>
      <w:r w:rsidRPr="008D2869">
        <w:rPr>
          <w:rFonts w:asciiTheme="majorHAnsi" w:hAnsiTheme="majorHAnsi"/>
          <w:sz w:val="24"/>
          <w:szCs w:val="24"/>
        </w:rPr>
        <w:t xml:space="preserve">age casuals </w:t>
      </w:r>
      <w:r w:rsidR="007222BB" w:rsidRPr="008D2869">
        <w:rPr>
          <w:rFonts w:asciiTheme="majorHAnsi" w:hAnsiTheme="majorHAnsi"/>
          <w:sz w:val="24"/>
          <w:szCs w:val="24"/>
        </w:rPr>
        <w:t xml:space="preserve">can perform non-arduous jobs for limited number of hours.  For additional information on duty limitations see </w:t>
      </w:r>
      <w:hyperlink r:id="rId11" w:history="1">
        <w:r w:rsidR="007222BB" w:rsidRPr="008D2869">
          <w:rPr>
            <w:rFonts w:asciiTheme="majorHAnsi" w:hAnsiTheme="majorHAnsi"/>
            <w:color w:val="0000FF"/>
            <w:sz w:val="24"/>
            <w:szCs w:val="24"/>
            <w:u w:val="single"/>
          </w:rPr>
          <w:t>www.youthrules.dol.gov</w:t>
        </w:r>
      </w:hyperlink>
      <w:r w:rsidR="007222BB" w:rsidRPr="008D2869">
        <w:rPr>
          <w:rFonts w:asciiTheme="majorHAnsi" w:hAnsiTheme="majorHAnsi"/>
          <w:color w:val="0000FF"/>
          <w:sz w:val="24"/>
          <w:szCs w:val="24"/>
        </w:rPr>
        <w:t>.</w:t>
      </w:r>
    </w:p>
    <w:p w:rsidR="007222BB" w:rsidRPr="008D2869" w:rsidRDefault="007222BB" w:rsidP="007222BB">
      <w:pPr>
        <w:rPr>
          <w:rFonts w:asciiTheme="majorHAnsi" w:hAnsiTheme="majorHAnsi"/>
          <w:sz w:val="24"/>
          <w:szCs w:val="24"/>
        </w:rPr>
      </w:pPr>
    </w:p>
    <w:p w:rsidR="007222BB" w:rsidRPr="008D2869" w:rsidRDefault="007222BB" w:rsidP="007222BB">
      <w:pPr>
        <w:widowControl w:val="0"/>
        <w:numPr>
          <w:ilvl w:val="0"/>
          <w:numId w:val="12"/>
        </w:numPr>
        <w:autoSpaceDE w:val="0"/>
        <w:autoSpaceDN w:val="0"/>
        <w:adjustRightInd w:val="0"/>
        <w:rPr>
          <w:rFonts w:asciiTheme="majorHAnsi" w:hAnsiTheme="majorHAnsi"/>
          <w:sz w:val="24"/>
          <w:szCs w:val="24"/>
        </w:rPr>
      </w:pPr>
      <w:r w:rsidRPr="008D2869">
        <w:rPr>
          <w:rFonts w:asciiTheme="majorHAnsi" w:hAnsiTheme="majorHAnsi"/>
          <w:sz w:val="24"/>
          <w:szCs w:val="24"/>
        </w:rPr>
        <w:t>Safety is always paramount</w:t>
      </w:r>
      <w:r w:rsidR="008E59E9" w:rsidRPr="008D2869">
        <w:rPr>
          <w:rFonts w:asciiTheme="majorHAnsi" w:hAnsiTheme="majorHAnsi"/>
          <w:sz w:val="24"/>
          <w:szCs w:val="24"/>
        </w:rPr>
        <w:t>,</w:t>
      </w:r>
      <w:r w:rsidRPr="008D2869">
        <w:rPr>
          <w:rFonts w:asciiTheme="majorHAnsi" w:hAnsiTheme="majorHAnsi"/>
          <w:sz w:val="24"/>
          <w:szCs w:val="24"/>
        </w:rPr>
        <w:t xml:space="preserve"> and it is critical that the work supervisor is aware that the AD is under the age of 18 and aware of their supervisory responsibilities for safety briefings and limitations.  The work supervisor should refer to the </w:t>
      </w:r>
      <w:hyperlink r:id="rId12" w:history="1">
        <w:r w:rsidRPr="008D2869">
          <w:rPr>
            <w:rFonts w:asciiTheme="majorHAnsi" w:hAnsiTheme="majorHAnsi"/>
            <w:color w:val="0000FF"/>
            <w:sz w:val="24"/>
            <w:szCs w:val="24"/>
            <w:u w:val="single"/>
          </w:rPr>
          <w:t>www.youthrules.dol.gov</w:t>
        </w:r>
      </w:hyperlink>
      <w:r w:rsidRPr="008D2869">
        <w:rPr>
          <w:rFonts w:asciiTheme="majorHAnsi" w:hAnsiTheme="majorHAnsi"/>
          <w:sz w:val="24"/>
          <w:szCs w:val="24"/>
        </w:rPr>
        <w:t xml:space="preserve"> website prior to accepting an assignment</w:t>
      </w:r>
      <w:r w:rsidR="003F7DF7" w:rsidRPr="008D2869">
        <w:rPr>
          <w:rFonts w:asciiTheme="majorHAnsi" w:hAnsiTheme="majorHAnsi"/>
          <w:sz w:val="24"/>
          <w:szCs w:val="24"/>
        </w:rPr>
        <w:t xml:space="preserve"> working with casuals under the age of 18</w:t>
      </w:r>
      <w:r w:rsidRPr="008D2869">
        <w:rPr>
          <w:rFonts w:asciiTheme="majorHAnsi" w:hAnsiTheme="majorHAnsi"/>
          <w:sz w:val="24"/>
          <w:szCs w:val="24"/>
        </w:rPr>
        <w:t>.</w:t>
      </w:r>
    </w:p>
    <w:p w:rsidR="007222BB" w:rsidRPr="008D2869" w:rsidRDefault="007222BB" w:rsidP="003A05BB">
      <w:pPr>
        <w:pStyle w:val="BodyText"/>
        <w:rPr>
          <w:rFonts w:asciiTheme="majorHAnsi" w:hAnsiTheme="majorHAnsi"/>
          <w:b/>
        </w:rPr>
      </w:pPr>
    </w:p>
    <w:p w:rsidR="00901798" w:rsidRPr="008D2869" w:rsidRDefault="00001F6C" w:rsidP="003A05BB">
      <w:pPr>
        <w:pStyle w:val="BodyText"/>
        <w:rPr>
          <w:rFonts w:asciiTheme="majorHAnsi" w:hAnsiTheme="majorHAnsi"/>
          <w:b/>
          <w:u w:val="single"/>
        </w:rPr>
      </w:pPr>
      <w:r w:rsidRPr="008D2869">
        <w:rPr>
          <w:rFonts w:asciiTheme="majorHAnsi" w:hAnsiTheme="majorHAnsi"/>
          <w:b/>
          <w:u w:val="single"/>
        </w:rPr>
        <w:t>Definitions:</w:t>
      </w:r>
    </w:p>
    <w:p w:rsidR="00194440" w:rsidRPr="008D2869" w:rsidRDefault="00194440" w:rsidP="003A05BB">
      <w:pPr>
        <w:pStyle w:val="BodyText"/>
        <w:rPr>
          <w:rFonts w:asciiTheme="majorHAnsi" w:hAnsiTheme="majorHAnsi"/>
          <w:b/>
        </w:rPr>
      </w:pPr>
    </w:p>
    <w:p w:rsidR="00001F6C" w:rsidRPr="008D2869" w:rsidRDefault="00001F6C" w:rsidP="00001F6C">
      <w:pPr>
        <w:numPr>
          <w:ilvl w:val="0"/>
          <w:numId w:val="5"/>
        </w:numPr>
        <w:rPr>
          <w:rFonts w:asciiTheme="majorHAnsi" w:hAnsiTheme="majorHAnsi"/>
          <w:sz w:val="24"/>
          <w:szCs w:val="24"/>
        </w:rPr>
      </w:pPr>
      <w:r w:rsidRPr="008D2869">
        <w:rPr>
          <w:rFonts w:asciiTheme="majorHAnsi" w:hAnsiTheme="majorHAnsi"/>
          <w:b/>
          <w:sz w:val="24"/>
          <w:szCs w:val="24"/>
        </w:rPr>
        <w:t>Casual</w:t>
      </w:r>
      <w:r w:rsidR="00923BC3" w:rsidRPr="008D2869">
        <w:rPr>
          <w:rFonts w:asciiTheme="majorHAnsi" w:hAnsiTheme="majorHAnsi"/>
          <w:b/>
          <w:sz w:val="24"/>
          <w:szCs w:val="24"/>
        </w:rPr>
        <w:t>/AD</w:t>
      </w:r>
      <w:r w:rsidRPr="008D2869">
        <w:rPr>
          <w:rFonts w:asciiTheme="majorHAnsi" w:hAnsiTheme="majorHAnsi"/>
          <w:b/>
          <w:sz w:val="24"/>
          <w:szCs w:val="24"/>
        </w:rPr>
        <w:t xml:space="preserve"> </w:t>
      </w:r>
      <w:r w:rsidRPr="008D2869">
        <w:rPr>
          <w:rFonts w:asciiTheme="majorHAnsi" w:hAnsiTheme="majorHAnsi"/>
          <w:sz w:val="24"/>
          <w:szCs w:val="24"/>
        </w:rPr>
        <w:t>-</w:t>
      </w:r>
      <w:r w:rsidRPr="008D2869">
        <w:rPr>
          <w:rFonts w:asciiTheme="majorHAnsi" w:hAnsiTheme="majorHAnsi"/>
          <w:b/>
          <w:sz w:val="24"/>
          <w:szCs w:val="24"/>
        </w:rPr>
        <w:t xml:space="preserve"> </w:t>
      </w:r>
      <w:r w:rsidRPr="008D2869">
        <w:rPr>
          <w:rFonts w:asciiTheme="majorHAnsi" w:hAnsiTheme="majorHAnsi"/>
          <w:sz w:val="24"/>
          <w:szCs w:val="24"/>
        </w:rPr>
        <w:t xml:space="preserve">A person hired and compensated under the AD Pay Plan for Emergency Workers.  </w:t>
      </w:r>
    </w:p>
    <w:p w:rsidR="00001F6C" w:rsidRPr="008D2869" w:rsidRDefault="00001F6C" w:rsidP="00923BC3">
      <w:pPr>
        <w:rPr>
          <w:rFonts w:asciiTheme="majorHAnsi" w:hAnsiTheme="majorHAnsi"/>
          <w:sz w:val="24"/>
          <w:szCs w:val="24"/>
        </w:rPr>
      </w:pPr>
    </w:p>
    <w:p w:rsidR="00001F6C" w:rsidRPr="008D2869" w:rsidRDefault="00001F6C" w:rsidP="00001F6C">
      <w:pPr>
        <w:widowControl w:val="0"/>
        <w:numPr>
          <w:ilvl w:val="0"/>
          <w:numId w:val="11"/>
        </w:numPr>
        <w:autoSpaceDE w:val="0"/>
        <w:autoSpaceDN w:val="0"/>
        <w:adjustRightInd w:val="0"/>
        <w:rPr>
          <w:rFonts w:asciiTheme="majorHAnsi" w:hAnsiTheme="majorHAnsi"/>
          <w:sz w:val="24"/>
          <w:szCs w:val="24"/>
        </w:rPr>
      </w:pPr>
      <w:r w:rsidRPr="008D2869">
        <w:rPr>
          <w:rFonts w:asciiTheme="majorHAnsi" w:hAnsiTheme="majorHAnsi"/>
          <w:b/>
          <w:sz w:val="24"/>
          <w:szCs w:val="24"/>
        </w:rPr>
        <w:t>Hiring Official</w:t>
      </w:r>
      <w:r w:rsidRPr="008D2869">
        <w:rPr>
          <w:rFonts w:asciiTheme="majorHAnsi" w:hAnsiTheme="majorHAnsi"/>
          <w:sz w:val="24"/>
          <w:szCs w:val="24"/>
        </w:rPr>
        <w:t xml:space="preserve"> - Individual with </w:t>
      </w:r>
      <w:r w:rsidR="00923BC3" w:rsidRPr="008D2869">
        <w:rPr>
          <w:rFonts w:asciiTheme="majorHAnsi" w:hAnsiTheme="majorHAnsi"/>
          <w:sz w:val="24"/>
          <w:szCs w:val="24"/>
        </w:rPr>
        <w:t xml:space="preserve">delegated </w:t>
      </w:r>
      <w:r w:rsidRPr="008D2869">
        <w:rPr>
          <w:rFonts w:asciiTheme="majorHAnsi" w:hAnsiTheme="majorHAnsi"/>
          <w:sz w:val="24"/>
          <w:szCs w:val="24"/>
        </w:rPr>
        <w:t>authority to hire casuals.  Forest</w:t>
      </w:r>
      <w:r w:rsidR="00BB5179" w:rsidRPr="008D2869">
        <w:rPr>
          <w:rFonts w:asciiTheme="majorHAnsi" w:hAnsiTheme="majorHAnsi"/>
          <w:sz w:val="24"/>
          <w:szCs w:val="24"/>
        </w:rPr>
        <w:t>s</w:t>
      </w:r>
      <w:r w:rsidRPr="008D2869">
        <w:rPr>
          <w:rFonts w:asciiTheme="majorHAnsi" w:hAnsiTheme="majorHAnsi"/>
          <w:sz w:val="24"/>
          <w:szCs w:val="24"/>
        </w:rPr>
        <w:t xml:space="preserve"> are responsible for </w:t>
      </w:r>
      <w:r w:rsidR="00194440" w:rsidRPr="008D2869">
        <w:rPr>
          <w:rFonts w:asciiTheme="majorHAnsi" w:hAnsiTheme="majorHAnsi"/>
          <w:sz w:val="24"/>
          <w:szCs w:val="24"/>
        </w:rPr>
        <w:t>coordination of hiring casuals whether through a signup day or ensuring</w:t>
      </w:r>
      <w:r w:rsidRPr="008D2869">
        <w:rPr>
          <w:rFonts w:asciiTheme="majorHAnsi" w:hAnsiTheme="majorHAnsi"/>
          <w:sz w:val="24"/>
          <w:szCs w:val="24"/>
        </w:rPr>
        <w:t xml:space="preserve"> there is an individual readily available for </w:t>
      </w:r>
      <w:r w:rsidR="00194440" w:rsidRPr="008D2869">
        <w:rPr>
          <w:rFonts w:asciiTheme="majorHAnsi" w:hAnsiTheme="majorHAnsi"/>
          <w:sz w:val="24"/>
          <w:szCs w:val="24"/>
        </w:rPr>
        <w:t xml:space="preserve">taking names of prospective casuals.  </w:t>
      </w:r>
    </w:p>
    <w:p w:rsidR="00923BC3" w:rsidRPr="008D2869" w:rsidRDefault="00923BC3" w:rsidP="00923BC3">
      <w:pPr>
        <w:pStyle w:val="ListParagraph"/>
        <w:rPr>
          <w:rFonts w:asciiTheme="majorHAnsi" w:hAnsiTheme="majorHAnsi"/>
          <w:sz w:val="24"/>
          <w:szCs w:val="24"/>
        </w:rPr>
      </w:pPr>
    </w:p>
    <w:p w:rsidR="00923BC3" w:rsidRPr="008D2869" w:rsidRDefault="00923BC3" w:rsidP="00923BC3">
      <w:pPr>
        <w:pStyle w:val="ListParagraph"/>
        <w:numPr>
          <w:ilvl w:val="0"/>
          <w:numId w:val="11"/>
        </w:numPr>
        <w:rPr>
          <w:rFonts w:asciiTheme="majorHAnsi" w:hAnsiTheme="majorHAnsi"/>
          <w:sz w:val="24"/>
          <w:szCs w:val="24"/>
        </w:rPr>
      </w:pPr>
      <w:r w:rsidRPr="008D2869">
        <w:rPr>
          <w:rFonts w:asciiTheme="majorHAnsi" w:hAnsiTheme="majorHAnsi"/>
          <w:b/>
          <w:sz w:val="24"/>
          <w:szCs w:val="24"/>
        </w:rPr>
        <w:t>Approving Officials</w:t>
      </w:r>
      <w:r w:rsidRPr="008D2869">
        <w:rPr>
          <w:rFonts w:asciiTheme="majorHAnsi" w:hAnsiTheme="majorHAnsi"/>
          <w:sz w:val="24"/>
          <w:szCs w:val="24"/>
        </w:rPr>
        <w:t xml:space="preserve"> - These individuals have been pre-identified by the forests and are responsible for ensuring the processes are followed and completed accurately according to established agency policy.  </w:t>
      </w:r>
    </w:p>
    <w:p w:rsidR="00001F6C" w:rsidRPr="008D2869" w:rsidRDefault="00001F6C" w:rsidP="00001F6C">
      <w:pPr>
        <w:ind w:left="360"/>
        <w:rPr>
          <w:rFonts w:asciiTheme="majorHAnsi" w:hAnsiTheme="majorHAnsi"/>
          <w:sz w:val="24"/>
          <w:szCs w:val="24"/>
        </w:rPr>
      </w:pPr>
    </w:p>
    <w:p w:rsidR="00001F6C" w:rsidRPr="008D2869" w:rsidRDefault="00001F6C" w:rsidP="00001F6C">
      <w:pPr>
        <w:widowControl w:val="0"/>
        <w:numPr>
          <w:ilvl w:val="0"/>
          <w:numId w:val="11"/>
        </w:numPr>
        <w:autoSpaceDE w:val="0"/>
        <w:autoSpaceDN w:val="0"/>
        <w:adjustRightInd w:val="0"/>
        <w:rPr>
          <w:rFonts w:asciiTheme="majorHAnsi" w:hAnsiTheme="majorHAnsi"/>
          <w:sz w:val="24"/>
          <w:szCs w:val="24"/>
        </w:rPr>
      </w:pPr>
      <w:r w:rsidRPr="008D2869">
        <w:rPr>
          <w:rFonts w:asciiTheme="majorHAnsi" w:hAnsiTheme="majorHAnsi"/>
          <w:b/>
          <w:sz w:val="24"/>
          <w:szCs w:val="24"/>
        </w:rPr>
        <w:t>Hiring</w:t>
      </w:r>
      <w:r w:rsidR="00422482" w:rsidRPr="008D2869">
        <w:rPr>
          <w:rFonts w:asciiTheme="majorHAnsi" w:hAnsiTheme="majorHAnsi"/>
          <w:b/>
          <w:sz w:val="24"/>
          <w:szCs w:val="24"/>
        </w:rPr>
        <w:t>/Sponsoring</w:t>
      </w:r>
      <w:r w:rsidRPr="008D2869">
        <w:rPr>
          <w:rFonts w:asciiTheme="majorHAnsi" w:hAnsiTheme="majorHAnsi"/>
          <w:b/>
          <w:sz w:val="24"/>
          <w:szCs w:val="24"/>
        </w:rPr>
        <w:t xml:space="preserve"> Unit</w:t>
      </w:r>
      <w:r w:rsidRPr="008D2869">
        <w:rPr>
          <w:rFonts w:asciiTheme="majorHAnsi" w:hAnsiTheme="majorHAnsi"/>
          <w:sz w:val="24"/>
          <w:szCs w:val="24"/>
        </w:rPr>
        <w:t xml:space="preserve"> - Unit that hires the casual and is responsible for </w:t>
      </w:r>
      <w:r w:rsidR="00422482" w:rsidRPr="008D2869">
        <w:rPr>
          <w:rFonts w:asciiTheme="majorHAnsi" w:hAnsiTheme="majorHAnsi"/>
          <w:sz w:val="24"/>
          <w:szCs w:val="24"/>
        </w:rPr>
        <w:t>issuing a red card</w:t>
      </w:r>
      <w:r w:rsidR="003F5474" w:rsidRPr="008D2869">
        <w:rPr>
          <w:rFonts w:asciiTheme="majorHAnsi" w:hAnsiTheme="majorHAnsi"/>
          <w:sz w:val="24"/>
          <w:szCs w:val="24"/>
        </w:rPr>
        <w:t>, and</w:t>
      </w:r>
      <w:r w:rsidR="00422482" w:rsidRPr="008D2869">
        <w:rPr>
          <w:rFonts w:asciiTheme="majorHAnsi" w:hAnsiTheme="majorHAnsi"/>
          <w:sz w:val="24"/>
          <w:szCs w:val="24"/>
        </w:rPr>
        <w:t xml:space="preserve"> </w:t>
      </w:r>
      <w:r w:rsidRPr="008D2869">
        <w:rPr>
          <w:rFonts w:asciiTheme="majorHAnsi" w:hAnsiTheme="majorHAnsi"/>
          <w:sz w:val="24"/>
          <w:szCs w:val="24"/>
        </w:rPr>
        <w:t>processing pay</w:t>
      </w:r>
      <w:r w:rsidR="00923BC3" w:rsidRPr="008D2869">
        <w:rPr>
          <w:rFonts w:asciiTheme="majorHAnsi" w:hAnsiTheme="majorHAnsi"/>
          <w:sz w:val="24"/>
          <w:szCs w:val="24"/>
        </w:rPr>
        <w:t>, travel</w:t>
      </w:r>
      <w:r w:rsidR="003F5474" w:rsidRPr="008D2869">
        <w:rPr>
          <w:rFonts w:asciiTheme="majorHAnsi" w:hAnsiTheme="majorHAnsi"/>
          <w:sz w:val="24"/>
          <w:szCs w:val="24"/>
        </w:rPr>
        <w:t>,</w:t>
      </w:r>
      <w:r w:rsidRPr="008D2869">
        <w:rPr>
          <w:rFonts w:asciiTheme="majorHAnsi" w:hAnsiTheme="majorHAnsi"/>
          <w:sz w:val="24"/>
          <w:szCs w:val="24"/>
        </w:rPr>
        <w:t xml:space="preserve"> and</w:t>
      </w:r>
      <w:r w:rsidR="00D32E1D" w:rsidRPr="008D2869">
        <w:rPr>
          <w:rFonts w:asciiTheme="majorHAnsi" w:hAnsiTheme="majorHAnsi"/>
          <w:sz w:val="24"/>
          <w:szCs w:val="24"/>
        </w:rPr>
        <w:t>/or</w:t>
      </w:r>
      <w:r w:rsidRPr="008D2869">
        <w:rPr>
          <w:rFonts w:asciiTheme="majorHAnsi" w:hAnsiTheme="majorHAnsi"/>
          <w:sz w:val="24"/>
          <w:szCs w:val="24"/>
        </w:rPr>
        <w:t xml:space="preserve"> workers compensation.</w:t>
      </w:r>
      <w:r w:rsidR="007222BB" w:rsidRPr="008D2869">
        <w:rPr>
          <w:rFonts w:asciiTheme="majorHAnsi" w:hAnsiTheme="majorHAnsi"/>
          <w:sz w:val="24"/>
          <w:szCs w:val="24"/>
        </w:rPr>
        <w:t xml:space="preserve">  Forest</w:t>
      </w:r>
      <w:r w:rsidR="003F5474" w:rsidRPr="008D2869">
        <w:rPr>
          <w:rFonts w:asciiTheme="majorHAnsi" w:hAnsiTheme="majorHAnsi"/>
          <w:sz w:val="24"/>
          <w:szCs w:val="24"/>
        </w:rPr>
        <w:t>s</w:t>
      </w:r>
      <w:r w:rsidR="007222BB" w:rsidRPr="008D2869">
        <w:rPr>
          <w:rFonts w:asciiTheme="majorHAnsi" w:hAnsiTheme="majorHAnsi"/>
          <w:sz w:val="24"/>
          <w:szCs w:val="24"/>
        </w:rPr>
        <w:t xml:space="preserve"> should only hire individuals who reside within their dispatch zone. </w:t>
      </w:r>
      <w:r w:rsidR="0033698D" w:rsidRPr="008D2869">
        <w:rPr>
          <w:rFonts w:asciiTheme="majorHAnsi" w:hAnsiTheme="majorHAnsi"/>
          <w:sz w:val="24"/>
          <w:szCs w:val="24"/>
        </w:rPr>
        <w:t xml:space="preserve">If the casual is unable to obtain sponsorship from a unit in which they are physically located, the hiring unit may make a request to the Regional Office for approval. </w:t>
      </w:r>
      <w:r w:rsidR="007222BB" w:rsidRPr="008D2869">
        <w:rPr>
          <w:rFonts w:asciiTheme="majorHAnsi" w:hAnsiTheme="majorHAnsi"/>
          <w:sz w:val="24"/>
          <w:szCs w:val="24"/>
        </w:rPr>
        <w:t xml:space="preserve">ADs will only have one point of hire.  </w:t>
      </w:r>
    </w:p>
    <w:p w:rsidR="00001F6C" w:rsidRPr="008D2869" w:rsidRDefault="00001F6C" w:rsidP="00001F6C">
      <w:pPr>
        <w:ind w:left="360"/>
        <w:rPr>
          <w:rFonts w:asciiTheme="majorHAnsi" w:hAnsiTheme="majorHAnsi"/>
          <w:sz w:val="24"/>
          <w:szCs w:val="24"/>
        </w:rPr>
      </w:pPr>
    </w:p>
    <w:p w:rsidR="007222BB" w:rsidRPr="008D2869" w:rsidRDefault="007222BB" w:rsidP="00001F6C">
      <w:pPr>
        <w:widowControl w:val="0"/>
        <w:numPr>
          <w:ilvl w:val="0"/>
          <w:numId w:val="11"/>
        </w:numPr>
        <w:autoSpaceDE w:val="0"/>
        <w:autoSpaceDN w:val="0"/>
        <w:adjustRightInd w:val="0"/>
        <w:rPr>
          <w:rFonts w:asciiTheme="majorHAnsi" w:hAnsiTheme="majorHAnsi"/>
          <w:sz w:val="24"/>
          <w:szCs w:val="24"/>
        </w:rPr>
      </w:pPr>
      <w:r w:rsidRPr="008D2869">
        <w:rPr>
          <w:rFonts w:asciiTheme="majorHAnsi" w:hAnsiTheme="majorHAnsi"/>
          <w:b/>
          <w:sz w:val="24"/>
          <w:szCs w:val="24"/>
        </w:rPr>
        <w:t>Point of Hire</w:t>
      </w:r>
      <w:r w:rsidRPr="008D2869">
        <w:rPr>
          <w:rFonts w:asciiTheme="majorHAnsi" w:hAnsiTheme="majorHAnsi"/>
          <w:sz w:val="24"/>
          <w:szCs w:val="24"/>
        </w:rPr>
        <w:t xml:space="preserve"> </w:t>
      </w:r>
      <w:r w:rsidRPr="008D2869">
        <w:rPr>
          <w:rFonts w:asciiTheme="majorHAnsi" w:hAnsiTheme="majorHAnsi"/>
          <w:b/>
          <w:sz w:val="24"/>
          <w:szCs w:val="24"/>
        </w:rPr>
        <w:t>–</w:t>
      </w:r>
      <w:r w:rsidR="00194440" w:rsidRPr="008D2869">
        <w:rPr>
          <w:rFonts w:asciiTheme="majorHAnsi" w:hAnsiTheme="majorHAnsi"/>
          <w:sz w:val="24"/>
          <w:szCs w:val="24"/>
        </w:rPr>
        <w:t xml:space="preserve"> Location of the unit where hiring documentation is completed or other locations as determined by the hiring unit.</w:t>
      </w:r>
      <w:r w:rsidR="00D32E1D" w:rsidRPr="008D2869">
        <w:rPr>
          <w:rFonts w:asciiTheme="majorHAnsi" w:hAnsiTheme="majorHAnsi"/>
          <w:sz w:val="24"/>
          <w:szCs w:val="24"/>
        </w:rPr>
        <w:t xml:space="preserve"> The hiring unit may determine an alternate location as the point of hire to allow for remote hiring of an individual</w:t>
      </w:r>
      <w:r w:rsidR="003F5474" w:rsidRPr="008D2869">
        <w:rPr>
          <w:rFonts w:asciiTheme="majorHAnsi" w:hAnsiTheme="majorHAnsi"/>
          <w:sz w:val="24"/>
          <w:szCs w:val="24"/>
        </w:rPr>
        <w:t>,</w:t>
      </w:r>
      <w:r w:rsidR="00D32E1D" w:rsidRPr="008D2869">
        <w:rPr>
          <w:rFonts w:asciiTheme="majorHAnsi" w:hAnsiTheme="majorHAnsi"/>
          <w:sz w:val="24"/>
          <w:szCs w:val="24"/>
        </w:rPr>
        <w:t xml:space="preserve"> and </w:t>
      </w:r>
      <w:r w:rsidR="003F5474" w:rsidRPr="008D2869">
        <w:rPr>
          <w:rFonts w:asciiTheme="majorHAnsi" w:hAnsiTheme="majorHAnsi"/>
          <w:sz w:val="24"/>
          <w:szCs w:val="24"/>
        </w:rPr>
        <w:t xml:space="preserve">may </w:t>
      </w:r>
      <w:r w:rsidR="00D32E1D" w:rsidRPr="008D2869">
        <w:rPr>
          <w:rFonts w:asciiTheme="majorHAnsi" w:hAnsiTheme="majorHAnsi"/>
          <w:sz w:val="24"/>
          <w:szCs w:val="24"/>
        </w:rPr>
        <w:t>begin pay status from that location</w:t>
      </w:r>
      <w:r w:rsidR="0033698D" w:rsidRPr="008D2869">
        <w:rPr>
          <w:rFonts w:asciiTheme="majorHAnsi" w:hAnsiTheme="majorHAnsi"/>
          <w:sz w:val="24"/>
          <w:szCs w:val="24"/>
        </w:rPr>
        <w:t>.</w:t>
      </w:r>
      <w:r w:rsidR="007931FF" w:rsidRPr="008D2869">
        <w:rPr>
          <w:rFonts w:asciiTheme="majorHAnsi" w:hAnsiTheme="majorHAnsi"/>
          <w:sz w:val="24"/>
          <w:szCs w:val="24"/>
        </w:rPr>
        <w:t xml:space="preserve">  </w:t>
      </w:r>
    </w:p>
    <w:p w:rsidR="00001F6C" w:rsidRPr="008D2869" w:rsidRDefault="00001F6C" w:rsidP="003A05BB">
      <w:pPr>
        <w:pStyle w:val="BodyText"/>
        <w:rPr>
          <w:rFonts w:asciiTheme="majorHAnsi" w:hAnsiTheme="majorHAnsi"/>
        </w:rPr>
      </w:pPr>
    </w:p>
    <w:sectPr w:rsidR="00001F6C" w:rsidRPr="008D2869" w:rsidSect="00BF061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21" w:rsidRDefault="00AC4521" w:rsidP="00DB65CF">
      <w:r>
        <w:separator/>
      </w:r>
    </w:p>
  </w:endnote>
  <w:endnote w:type="continuationSeparator" w:id="0">
    <w:p w:rsidR="00AC4521" w:rsidRDefault="00AC4521" w:rsidP="00DB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195247"/>
      <w:docPartObj>
        <w:docPartGallery w:val="Page Numbers (Bottom of Page)"/>
        <w:docPartUnique/>
      </w:docPartObj>
    </w:sdtPr>
    <w:sdtEndPr>
      <w:rPr>
        <w:noProof/>
      </w:rPr>
    </w:sdtEndPr>
    <w:sdtContent>
      <w:p w:rsidR="0033698D" w:rsidRDefault="0033698D">
        <w:pPr>
          <w:pStyle w:val="Footer"/>
          <w:jc w:val="right"/>
        </w:pPr>
        <w:r>
          <w:fldChar w:fldCharType="begin"/>
        </w:r>
        <w:r>
          <w:instrText xml:space="preserve"> PAGE   \* MERGEFORMAT </w:instrText>
        </w:r>
        <w:r>
          <w:fldChar w:fldCharType="separate"/>
        </w:r>
        <w:r w:rsidR="00AC555F">
          <w:rPr>
            <w:noProof/>
          </w:rPr>
          <w:t>9</w:t>
        </w:r>
        <w:r>
          <w:rPr>
            <w:noProof/>
          </w:rPr>
          <w:fldChar w:fldCharType="end"/>
        </w:r>
      </w:p>
    </w:sdtContent>
  </w:sdt>
  <w:p w:rsidR="0033698D" w:rsidRDefault="0033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21" w:rsidRDefault="00AC4521" w:rsidP="00DB65CF">
      <w:r>
        <w:separator/>
      </w:r>
    </w:p>
  </w:footnote>
  <w:footnote w:type="continuationSeparator" w:id="0">
    <w:p w:rsidR="00AC4521" w:rsidRDefault="00AC4521" w:rsidP="00DB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8D" w:rsidRDefault="0033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D7D"/>
    <w:multiLevelType w:val="hybridMultilevel"/>
    <w:tmpl w:val="060AFD1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608"/>
    <w:multiLevelType w:val="hybridMultilevel"/>
    <w:tmpl w:val="294A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5304"/>
    <w:multiLevelType w:val="hybridMultilevel"/>
    <w:tmpl w:val="32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0D04"/>
    <w:multiLevelType w:val="hybridMultilevel"/>
    <w:tmpl w:val="F5FA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651C5"/>
    <w:multiLevelType w:val="hybridMultilevel"/>
    <w:tmpl w:val="716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1EA4"/>
    <w:multiLevelType w:val="hybridMultilevel"/>
    <w:tmpl w:val="793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36A3"/>
    <w:multiLevelType w:val="hybridMultilevel"/>
    <w:tmpl w:val="8C586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AF5DC6"/>
    <w:multiLevelType w:val="hybridMultilevel"/>
    <w:tmpl w:val="5C16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7327A"/>
    <w:multiLevelType w:val="hybridMultilevel"/>
    <w:tmpl w:val="3C608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E2F69"/>
    <w:multiLevelType w:val="hybridMultilevel"/>
    <w:tmpl w:val="DB34F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674B8"/>
    <w:multiLevelType w:val="hybridMultilevel"/>
    <w:tmpl w:val="551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7398B"/>
    <w:multiLevelType w:val="hybridMultilevel"/>
    <w:tmpl w:val="774C0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D330B7"/>
    <w:multiLevelType w:val="hybridMultilevel"/>
    <w:tmpl w:val="10F6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C06ED"/>
    <w:multiLevelType w:val="hybridMultilevel"/>
    <w:tmpl w:val="B4BC3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93280"/>
    <w:multiLevelType w:val="hybridMultilevel"/>
    <w:tmpl w:val="1F1CE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F4586"/>
    <w:multiLevelType w:val="hybridMultilevel"/>
    <w:tmpl w:val="930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110B29"/>
    <w:multiLevelType w:val="hybridMultilevel"/>
    <w:tmpl w:val="BDC4B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57610F"/>
    <w:multiLevelType w:val="hybridMultilevel"/>
    <w:tmpl w:val="4F0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54193"/>
    <w:multiLevelType w:val="hybridMultilevel"/>
    <w:tmpl w:val="A686D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104DB"/>
    <w:multiLevelType w:val="hybridMultilevel"/>
    <w:tmpl w:val="CEE4A5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1B6B47"/>
    <w:multiLevelType w:val="hybridMultilevel"/>
    <w:tmpl w:val="21062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D01B8"/>
    <w:multiLevelType w:val="hybridMultilevel"/>
    <w:tmpl w:val="429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02378"/>
    <w:multiLevelType w:val="multilevel"/>
    <w:tmpl w:val="DF8E017E"/>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6DA"/>
    <w:multiLevelType w:val="hybridMultilevel"/>
    <w:tmpl w:val="823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6BD1"/>
    <w:multiLevelType w:val="hybridMultilevel"/>
    <w:tmpl w:val="6B9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C466A"/>
    <w:multiLevelType w:val="hybridMultilevel"/>
    <w:tmpl w:val="96605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8F41E5"/>
    <w:multiLevelType w:val="hybridMultilevel"/>
    <w:tmpl w:val="5A8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
  </w:num>
  <w:num w:numId="4">
    <w:abstractNumId w:val="9"/>
  </w:num>
  <w:num w:numId="5">
    <w:abstractNumId w:val="0"/>
  </w:num>
  <w:num w:numId="6">
    <w:abstractNumId w:val="10"/>
  </w:num>
  <w:num w:numId="7">
    <w:abstractNumId w:val="17"/>
  </w:num>
  <w:num w:numId="8">
    <w:abstractNumId w:val="14"/>
  </w:num>
  <w:num w:numId="9">
    <w:abstractNumId w:val="7"/>
  </w:num>
  <w:num w:numId="10">
    <w:abstractNumId w:val="13"/>
  </w:num>
  <w:num w:numId="11">
    <w:abstractNumId w:val="21"/>
  </w:num>
  <w:num w:numId="12">
    <w:abstractNumId w:val="3"/>
  </w:num>
  <w:num w:numId="13">
    <w:abstractNumId w:val="16"/>
  </w:num>
  <w:num w:numId="14">
    <w:abstractNumId w:val="25"/>
  </w:num>
  <w:num w:numId="15">
    <w:abstractNumId w:val="24"/>
  </w:num>
  <w:num w:numId="16">
    <w:abstractNumId w:val="23"/>
  </w:num>
  <w:num w:numId="17">
    <w:abstractNumId w:val="19"/>
  </w:num>
  <w:num w:numId="18">
    <w:abstractNumId w:val="18"/>
  </w:num>
  <w:num w:numId="19">
    <w:abstractNumId w:val="12"/>
  </w:num>
  <w:num w:numId="20">
    <w:abstractNumId w:val="6"/>
  </w:num>
  <w:num w:numId="21">
    <w:abstractNumId w:val="26"/>
  </w:num>
  <w:num w:numId="22">
    <w:abstractNumId w:val="8"/>
  </w:num>
  <w:num w:numId="23">
    <w:abstractNumId w:val="5"/>
  </w:num>
  <w:num w:numId="24">
    <w:abstractNumId w:val="4"/>
  </w:num>
  <w:num w:numId="25">
    <w:abstractNumId w:val="1"/>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61"/>
    <w:rsid w:val="00001F6C"/>
    <w:rsid w:val="00002D63"/>
    <w:rsid w:val="00020252"/>
    <w:rsid w:val="000263D6"/>
    <w:rsid w:val="000277D8"/>
    <w:rsid w:val="00056DDE"/>
    <w:rsid w:val="0007022B"/>
    <w:rsid w:val="00071A10"/>
    <w:rsid w:val="000B0172"/>
    <w:rsid w:val="000B245A"/>
    <w:rsid w:val="000C3F54"/>
    <w:rsid w:val="000E5A6F"/>
    <w:rsid w:val="000F01BF"/>
    <w:rsid w:val="000F68CB"/>
    <w:rsid w:val="00101563"/>
    <w:rsid w:val="00104BF8"/>
    <w:rsid w:val="00115B4B"/>
    <w:rsid w:val="00120484"/>
    <w:rsid w:val="00140A30"/>
    <w:rsid w:val="001647C7"/>
    <w:rsid w:val="00193052"/>
    <w:rsid w:val="00194440"/>
    <w:rsid w:val="001C248B"/>
    <w:rsid w:val="001D073B"/>
    <w:rsid w:val="001F5026"/>
    <w:rsid w:val="00211E21"/>
    <w:rsid w:val="00242302"/>
    <w:rsid w:val="00243616"/>
    <w:rsid w:val="00255360"/>
    <w:rsid w:val="00262FF2"/>
    <w:rsid w:val="00284D80"/>
    <w:rsid w:val="00286222"/>
    <w:rsid w:val="00297E0F"/>
    <w:rsid w:val="002A7938"/>
    <w:rsid w:val="002B593B"/>
    <w:rsid w:val="002C4ADA"/>
    <w:rsid w:val="002F5BD4"/>
    <w:rsid w:val="002F6E92"/>
    <w:rsid w:val="0030603B"/>
    <w:rsid w:val="0033698D"/>
    <w:rsid w:val="003840D6"/>
    <w:rsid w:val="003A05BB"/>
    <w:rsid w:val="003A38E6"/>
    <w:rsid w:val="003F1026"/>
    <w:rsid w:val="003F5474"/>
    <w:rsid w:val="003F7DF7"/>
    <w:rsid w:val="00422482"/>
    <w:rsid w:val="004261BC"/>
    <w:rsid w:val="004621EE"/>
    <w:rsid w:val="00462358"/>
    <w:rsid w:val="00482A82"/>
    <w:rsid w:val="004927FF"/>
    <w:rsid w:val="004E4058"/>
    <w:rsid w:val="004E56AB"/>
    <w:rsid w:val="004F012A"/>
    <w:rsid w:val="00506B4F"/>
    <w:rsid w:val="00516D00"/>
    <w:rsid w:val="00526AE0"/>
    <w:rsid w:val="005764E7"/>
    <w:rsid w:val="0059051C"/>
    <w:rsid w:val="005A5B2E"/>
    <w:rsid w:val="005B0705"/>
    <w:rsid w:val="005B7C18"/>
    <w:rsid w:val="005D3631"/>
    <w:rsid w:val="005F26F3"/>
    <w:rsid w:val="00615B2D"/>
    <w:rsid w:val="006434A9"/>
    <w:rsid w:val="00651204"/>
    <w:rsid w:val="00653F64"/>
    <w:rsid w:val="0066038B"/>
    <w:rsid w:val="00672F32"/>
    <w:rsid w:val="006771B1"/>
    <w:rsid w:val="006E489B"/>
    <w:rsid w:val="00704250"/>
    <w:rsid w:val="007222BB"/>
    <w:rsid w:val="00743FEC"/>
    <w:rsid w:val="007931FF"/>
    <w:rsid w:val="007E6134"/>
    <w:rsid w:val="00800E17"/>
    <w:rsid w:val="00816050"/>
    <w:rsid w:val="00832029"/>
    <w:rsid w:val="008373CE"/>
    <w:rsid w:val="00843A32"/>
    <w:rsid w:val="0085100A"/>
    <w:rsid w:val="00875563"/>
    <w:rsid w:val="00886DAB"/>
    <w:rsid w:val="008A58F3"/>
    <w:rsid w:val="008B5F5D"/>
    <w:rsid w:val="008C442F"/>
    <w:rsid w:val="008C50D3"/>
    <w:rsid w:val="008D20D7"/>
    <w:rsid w:val="008D2869"/>
    <w:rsid w:val="008D55D7"/>
    <w:rsid w:val="008D6EF0"/>
    <w:rsid w:val="008E3C6E"/>
    <w:rsid w:val="008E59E9"/>
    <w:rsid w:val="00901798"/>
    <w:rsid w:val="00912B96"/>
    <w:rsid w:val="00923BC3"/>
    <w:rsid w:val="00930BA2"/>
    <w:rsid w:val="0093620A"/>
    <w:rsid w:val="00937680"/>
    <w:rsid w:val="009819AA"/>
    <w:rsid w:val="009B6125"/>
    <w:rsid w:val="009C1D78"/>
    <w:rsid w:val="009C55FE"/>
    <w:rsid w:val="009D5376"/>
    <w:rsid w:val="009E447F"/>
    <w:rsid w:val="009F09DC"/>
    <w:rsid w:val="00A02EF1"/>
    <w:rsid w:val="00A04DD6"/>
    <w:rsid w:val="00A27788"/>
    <w:rsid w:val="00A56FAC"/>
    <w:rsid w:val="00A71E74"/>
    <w:rsid w:val="00A73A8F"/>
    <w:rsid w:val="00A9233B"/>
    <w:rsid w:val="00AC4521"/>
    <w:rsid w:val="00AC555F"/>
    <w:rsid w:val="00B06746"/>
    <w:rsid w:val="00B07447"/>
    <w:rsid w:val="00B1095D"/>
    <w:rsid w:val="00B74CF8"/>
    <w:rsid w:val="00BB5179"/>
    <w:rsid w:val="00BD77D8"/>
    <w:rsid w:val="00BE1524"/>
    <w:rsid w:val="00BF0618"/>
    <w:rsid w:val="00C22D1D"/>
    <w:rsid w:val="00C32174"/>
    <w:rsid w:val="00C7147A"/>
    <w:rsid w:val="00C77815"/>
    <w:rsid w:val="00C922FF"/>
    <w:rsid w:val="00C92A7E"/>
    <w:rsid w:val="00CA116E"/>
    <w:rsid w:val="00CB026A"/>
    <w:rsid w:val="00CD20F5"/>
    <w:rsid w:val="00CF00EA"/>
    <w:rsid w:val="00CF36AC"/>
    <w:rsid w:val="00D22537"/>
    <w:rsid w:val="00D275EB"/>
    <w:rsid w:val="00D32E1D"/>
    <w:rsid w:val="00D4266E"/>
    <w:rsid w:val="00D47975"/>
    <w:rsid w:val="00D953E1"/>
    <w:rsid w:val="00DA018E"/>
    <w:rsid w:val="00DB1FA6"/>
    <w:rsid w:val="00DB4814"/>
    <w:rsid w:val="00DB65CF"/>
    <w:rsid w:val="00DD3886"/>
    <w:rsid w:val="00DE5661"/>
    <w:rsid w:val="00E105C5"/>
    <w:rsid w:val="00E16987"/>
    <w:rsid w:val="00E203F0"/>
    <w:rsid w:val="00E21DCD"/>
    <w:rsid w:val="00E22D6C"/>
    <w:rsid w:val="00E2426B"/>
    <w:rsid w:val="00E32A53"/>
    <w:rsid w:val="00E40A16"/>
    <w:rsid w:val="00E8185A"/>
    <w:rsid w:val="00EB6436"/>
    <w:rsid w:val="00EC3953"/>
    <w:rsid w:val="00ED4B17"/>
    <w:rsid w:val="00EE1177"/>
    <w:rsid w:val="00EE2AE9"/>
    <w:rsid w:val="00EE5B0C"/>
    <w:rsid w:val="00EE6CE3"/>
    <w:rsid w:val="00EF57E9"/>
    <w:rsid w:val="00F06792"/>
    <w:rsid w:val="00F33F8D"/>
    <w:rsid w:val="00F71361"/>
    <w:rsid w:val="00F91374"/>
    <w:rsid w:val="00FA25CB"/>
    <w:rsid w:val="00FB0DE6"/>
    <w:rsid w:val="00FB7415"/>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A3C66EA1-D82A-4211-B4BA-71B7C865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5661"/>
    <w:rPr>
      <w:rFonts w:eastAsia="Times New Roman"/>
      <w:sz w:val="20"/>
      <w:szCs w:val="20"/>
    </w:rPr>
  </w:style>
  <w:style w:type="paragraph" w:styleId="Heading1">
    <w:name w:val="heading 1"/>
    <w:aliases w:val="Heading 1-Times New Roman"/>
    <w:basedOn w:val="Normal"/>
    <w:next w:val="Normal"/>
    <w:link w:val="Heading1Char"/>
    <w:semiHidden/>
    <w:rsid w:val="00B07447"/>
    <w:pPr>
      <w:keepNext/>
      <w:spacing w:before="240" w:after="60"/>
      <w:outlineLvl w:val="0"/>
    </w:pPr>
    <w:rPr>
      <w:rFonts w:eastAsiaTheme="majorEastAsia" w:cstheme="majorBidi"/>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37680"/>
  </w:style>
  <w:style w:type="character" w:customStyle="1" w:styleId="CommentTextChar">
    <w:name w:val="Comment Text Char"/>
    <w:basedOn w:val="DefaultParagraphFont"/>
    <w:link w:val="CommentText"/>
    <w:semiHidden/>
    <w:rsid w:val="00937680"/>
    <w:rPr>
      <w:rFonts w:eastAsia="Times New Roman"/>
      <w:sz w:val="20"/>
      <w:szCs w:val="20"/>
    </w:rPr>
  </w:style>
  <w:style w:type="paragraph" w:customStyle="1" w:styleId="Heading1-Times">
    <w:name w:val="Heading 1- Times"/>
    <w:basedOn w:val="BodyText"/>
    <w:link w:val="Heading1-TimesChar"/>
    <w:qFormat/>
    <w:rsid w:val="00286222"/>
    <w:pPr>
      <w:spacing w:after="240"/>
    </w:pPr>
    <w:rPr>
      <w:b/>
      <w:sz w:val="36"/>
    </w:rPr>
  </w:style>
  <w:style w:type="paragraph" w:customStyle="1" w:styleId="Heading5-Times">
    <w:name w:val="Heading 5- Times"/>
    <w:basedOn w:val="Normal"/>
    <w:link w:val="Heading5-TimesChar"/>
    <w:qFormat/>
    <w:rsid w:val="00B07447"/>
    <w:rPr>
      <w:rFonts w:eastAsiaTheme="minorHAnsi"/>
      <w:b/>
      <w:sz w:val="24"/>
      <w:szCs w:val="24"/>
    </w:rPr>
  </w:style>
  <w:style w:type="character" w:customStyle="1" w:styleId="Heading5-TimesChar">
    <w:name w:val="Heading 5- Times Char"/>
    <w:basedOn w:val="DefaultParagraphFont"/>
    <w:link w:val="Heading5-Times"/>
    <w:rsid w:val="00B07447"/>
    <w:rPr>
      <w:b/>
    </w:rPr>
  </w:style>
  <w:style w:type="character" w:styleId="CommentReference">
    <w:name w:val="annotation reference"/>
    <w:basedOn w:val="DefaultParagraphFont"/>
    <w:semiHidden/>
    <w:rsid w:val="00937680"/>
    <w:rPr>
      <w:sz w:val="16"/>
      <w:szCs w:val="16"/>
    </w:rPr>
  </w:style>
  <w:style w:type="paragraph" w:styleId="BodyText">
    <w:name w:val="Body Text"/>
    <w:basedOn w:val="Normal"/>
    <w:link w:val="BodyTextChar"/>
    <w:rsid w:val="00B07447"/>
    <w:rPr>
      <w:sz w:val="24"/>
      <w:szCs w:val="24"/>
    </w:rPr>
  </w:style>
  <w:style w:type="character" w:customStyle="1" w:styleId="BodyTextChar">
    <w:name w:val="Body Text Char"/>
    <w:basedOn w:val="DefaultParagraphFont"/>
    <w:link w:val="BodyText"/>
    <w:rsid w:val="00B07447"/>
    <w:rPr>
      <w:rFonts w:eastAsia="Times New Roman"/>
    </w:rPr>
  </w:style>
  <w:style w:type="paragraph" w:styleId="BalloonText">
    <w:name w:val="Balloon Text"/>
    <w:basedOn w:val="Normal"/>
    <w:link w:val="BalloonTextChar"/>
    <w:semiHidden/>
    <w:rsid w:val="00937680"/>
    <w:rPr>
      <w:rFonts w:ascii="Tahoma" w:hAnsi="Tahoma" w:cs="Tahoma"/>
      <w:sz w:val="16"/>
      <w:szCs w:val="16"/>
    </w:rPr>
  </w:style>
  <w:style w:type="character" w:customStyle="1" w:styleId="BalloonTextChar">
    <w:name w:val="Balloon Text Char"/>
    <w:basedOn w:val="DefaultParagraphFont"/>
    <w:link w:val="BalloonText"/>
    <w:semiHidden/>
    <w:rsid w:val="00937680"/>
    <w:rPr>
      <w:rFonts w:ascii="Tahoma" w:eastAsia="Times New Roman" w:hAnsi="Tahoma" w:cs="Tahoma"/>
      <w:sz w:val="16"/>
      <w:szCs w:val="16"/>
    </w:rPr>
  </w:style>
  <w:style w:type="character" w:customStyle="1" w:styleId="Heading1-TimesChar">
    <w:name w:val="Heading 1- Times Char"/>
    <w:basedOn w:val="BodyTextChar"/>
    <w:link w:val="Heading1-Times"/>
    <w:rsid w:val="00286222"/>
    <w:rPr>
      <w:rFonts w:eastAsia="Times New Roman"/>
      <w:b/>
      <w:sz w:val="36"/>
    </w:rPr>
  </w:style>
  <w:style w:type="paragraph" w:customStyle="1" w:styleId="Body-Bold">
    <w:name w:val="Body- Bold"/>
    <w:basedOn w:val="Normal"/>
    <w:qFormat/>
    <w:rsid w:val="00B07447"/>
    <w:pPr>
      <w:tabs>
        <w:tab w:val="left" w:pos="0"/>
      </w:tabs>
    </w:pPr>
    <w:rPr>
      <w:b/>
      <w:sz w:val="24"/>
      <w:szCs w:val="24"/>
    </w:rPr>
  </w:style>
  <w:style w:type="paragraph" w:customStyle="1" w:styleId="Body-Italic">
    <w:name w:val="Body- Italic"/>
    <w:basedOn w:val="Normal"/>
    <w:qFormat/>
    <w:rsid w:val="00B07447"/>
    <w:pPr>
      <w:tabs>
        <w:tab w:val="left" w:pos="0"/>
      </w:tabs>
    </w:pPr>
    <w:rPr>
      <w:i/>
      <w:sz w:val="24"/>
      <w:szCs w:val="24"/>
    </w:rPr>
  </w:style>
  <w:style w:type="paragraph" w:customStyle="1" w:styleId="Body-BoldItalic">
    <w:name w:val="Body- Bold Italic"/>
    <w:basedOn w:val="Normal"/>
    <w:qFormat/>
    <w:rsid w:val="00B07447"/>
    <w:pPr>
      <w:tabs>
        <w:tab w:val="left" w:pos="0"/>
      </w:tabs>
    </w:pPr>
    <w:rPr>
      <w:b/>
      <w:i/>
      <w:sz w:val="24"/>
      <w:szCs w:val="24"/>
    </w:rPr>
  </w:style>
  <w:style w:type="paragraph" w:customStyle="1" w:styleId="Body-Underline">
    <w:name w:val="Body- Underline"/>
    <w:basedOn w:val="Normal"/>
    <w:qFormat/>
    <w:rsid w:val="00B07447"/>
    <w:pPr>
      <w:tabs>
        <w:tab w:val="left" w:pos="0"/>
      </w:tabs>
    </w:pPr>
    <w:rPr>
      <w:sz w:val="24"/>
      <w:szCs w:val="24"/>
      <w:u w:val="single"/>
    </w:rPr>
  </w:style>
  <w:style w:type="paragraph" w:customStyle="1" w:styleId="Heading2-Times">
    <w:name w:val="Heading 2- Times"/>
    <w:basedOn w:val="Heading1-Times"/>
    <w:link w:val="Heading2-TimesChar"/>
    <w:qFormat/>
    <w:rsid w:val="00B07447"/>
    <w:rPr>
      <w:sz w:val="32"/>
    </w:rPr>
  </w:style>
  <w:style w:type="character" w:customStyle="1" w:styleId="Heading2-TimesChar">
    <w:name w:val="Heading 2- Times Char"/>
    <w:basedOn w:val="Heading1-TimesChar"/>
    <w:link w:val="Heading2-Times"/>
    <w:rsid w:val="00B07447"/>
    <w:rPr>
      <w:rFonts w:eastAsia="Times New Roman"/>
      <w:b/>
      <w:sz w:val="32"/>
    </w:rPr>
  </w:style>
  <w:style w:type="character" w:customStyle="1" w:styleId="Heading1Char">
    <w:name w:val="Heading 1 Char"/>
    <w:aliases w:val="Heading 1-Times New Roman Char"/>
    <w:basedOn w:val="DefaultParagraphFont"/>
    <w:link w:val="Heading1"/>
    <w:semiHidden/>
    <w:rsid w:val="00B07447"/>
    <w:rPr>
      <w:rFonts w:eastAsiaTheme="majorEastAsia" w:cstheme="majorBidi"/>
      <w:b/>
      <w:bCs/>
      <w:kern w:val="32"/>
      <w:sz w:val="36"/>
      <w:szCs w:val="32"/>
    </w:rPr>
  </w:style>
  <w:style w:type="paragraph" w:customStyle="1" w:styleId="Heading3-Times">
    <w:name w:val="Heading 3- Times"/>
    <w:basedOn w:val="Heading1-Times"/>
    <w:link w:val="Heading3-TimesChar"/>
    <w:qFormat/>
    <w:rsid w:val="00B07447"/>
    <w:rPr>
      <w:sz w:val="28"/>
    </w:rPr>
  </w:style>
  <w:style w:type="character" w:customStyle="1" w:styleId="Heading3-TimesChar">
    <w:name w:val="Heading 3- Times Char"/>
    <w:basedOn w:val="Heading1-TimesChar"/>
    <w:link w:val="Heading3-Times"/>
    <w:rsid w:val="00B07447"/>
    <w:rPr>
      <w:rFonts w:eastAsia="Times New Roman"/>
      <w:b/>
      <w:sz w:val="28"/>
    </w:rPr>
  </w:style>
  <w:style w:type="paragraph" w:customStyle="1" w:styleId="Heading4-Times">
    <w:name w:val="Heading 4- Times"/>
    <w:basedOn w:val="Heading1-Times"/>
    <w:link w:val="Heading4-TimesChar"/>
    <w:qFormat/>
    <w:rsid w:val="00B07447"/>
    <w:rPr>
      <w:sz w:val="26"/>
    </w:rPr>
  </w:style>
  <w:style w:type="character" w:customStyle="1" w:styleId="Heading4-TimesChar">
    <w:name w:val="Heading 4- Times Char"/>
    <w:basedOn w:val="Heading1-TimesChar"/>
    <w:link w:val="Heading4-Times"/>
    <w:rsid w:val="00B07447"/>
    <w:rPr>
      <w:rFonts w:eastAsia="Times New Roman"/>
      <w:b/>
      <w:sz w:val="26"/>
    </w:rPr>
  </w:style>
  <w:style w:type="paragraph" w:customStyle="1" w:styleId="Heading1-Arial">
    <w:name w:val="Heading 1-Arial"/>
    <w:basedOn w:val="Heading1-Times"/>
    <w:link w:val="Heading1-ArialChar"/>
    <w:qFormat/>
    <w:rsid w:val="009E447F"/>
    <w:rPr>
      <w:rFonts w:ascii="Arial" w:hAnsi="Arial"/>
    </w:rPr>
  </w:style>
  <w:style w:type="character" w:customStyle="1" w:styleId="Heading1-ArialChar">
    <w:name w:val="Heading 1-Arial Char"/>
    <w:basedOn w:val="Heading1-TimesChar"/>
    <w:link w:val="Heading1-Arial"/>
    <w:rsid w:val="009E447F"/>
    <w:rPr>
      <w:rFonts w:ascii="Arial" w:eastAsia="Times New Roman" w:hAnsi="Arial"/>
      <w:b/>
      <w:sz w:val="36"/>
    </w:rPr>
  </w:style>
  <w:style w:type="paragraph" w:customStyle="1" w:styleId="Heading2-Arial">
    <w:name w:val="Heading 2- Arial"/>
    <w:basedOn w:val="Heading2-Times"/>
    <w:link w:val="Heading2-ArialChar"/>
    <w:qFormat/>
    <w:rsid w:val="00286222"/>
    <w:rPr>
      <w:rFonts w:ascii="Arial" w:hAnsi="Arial"/>
    </w:rPr>
  </w:style>
  <w:style w:type="character" w:customStyle="1" w:styleId="Heading2-ArialChar">
    <w:name w:val="Heading 2- Arial Char"/>
    <w:basedOn w:val="Heading2-TimesChar"/>
    <w:link w:val="Heading2-Arial"/>
    <w:rsid w:val="00286222"/>
    <w:rPr>
      <w:rFonts w:ascii="Arial" w:eastAsia="Times New Roman" w:hAnsi="Arial"/>
      <w:b/>
      <w:sz w:val="32"/>
    </w:rPr>
  </w:style>
  <w:style w:type="paragraph" w:customStyle="1" w:styleId="Heading3-Arial">
    <w:name w:val="Heading 3- Arial"/>
    <w:basedOn w:val="Heading3-Times"/>
    <w:link w:val="Heading3-ArialChar"/>
    <w:qFormat/>
    <w:rsid w:val="009E447F"/>
    <w:rPr>
      <w:rFonts w:ascii="Arial" w:hAnsi="Arial"/>
    </w:rPr>
  </w:style>
  <w:style w:type="character" w:customStyle="1" w:styleId="Heading3-ArialChar">
    <w:name w:val="Heading 3- Arial Char"/>
    <w:basedOn w:val="Heading3-TimesChar"/>
    <w:link w:val="Heading3-Arial"/>
    <w:rsid w:val="009E447F"/>
    <w:rPr>
      <w:rFonts w:ascii="Arial" w:eastAsia="Times New Roman" w:hAnsi="Arial"/>
      <w:b/>
      <w:sz w:val="28"/>
    </w:rPr>
  </w:style>
  <w:style w:type="paragraph" w:customStyle="1" w:styleId="Heading4-Arial">
    <w:name w:val="Heading 4- Arial"/>
    <w:basedOn w:val="Heading4-Times"/>
    <w:link w:val="Heading4-ArialChar"/>
    <w:qFormat/>
    <w:rsid w:val="009E447F"/>
    <w:rPr>
      <w:rFonts w:ascii="Arial" w:hAnsi="Arial"/>
    </w:rPr>
  </w:style>
  <w:style w:type="character" w:customStyle="1" w:styleId="Heading4-ArialChar">
    <w:name w:val="Heading 4- Arial Char"/>
    <w:basedOn w:val="Heading4-TimesChar"/>
    <w:link w:val="Heading4-Arial"/>
    <w:rsid w:val="009E447F"/>
    <w:rPr>
      <w:rFonts w:ascii="Arial" w:eastAsia="Times New Roman" w:hAnsi="Arial"/>
      <w:b/>
      <w:sz w:val="26"/>
    </w:rPr>
  </w:style>
  <w:style w:type="paragraph" w:customStyle="1" w:styleId="Heading5-Arial">
    <w:name w:val="Heading 5- Arial"/>
    <w:basedOn w:val="Heading5-Times"/>
    <w:link w:val="Heading5-ArialChar"/>
    <w:qFormat/>
    <w:rsid w:val="009E447F"/>
    <w:rPr>
      <w:rFonts w:ascii="Arial" w:hAnsi="Arial"/>
    </w:rPr>
  </w:style>
  <w:style w:type="character" w:customStyle="1" w:styleId="Heading5-ArialChar">
    <w:name w:val="Heading 5- Arial Char"/>
    <w:basedOn w:val="Heading5-TimesChar"/>
    <w:link w:val="Heading5-Arial"/>
    <w:rsid w:val="009E447F"/>
    <w:rPr>
      <w:rFonts w:ascii="Arial" w:hAnsi="Arial"/>
      <w:b/>
    </w:rPr>
  </w:style>
  <w:style w:type="paragraph" w:customStyle="1" w:styleId="Body-Arial">
    <w:name w:val="Body- Arial"/>
    <w:basedOn w:val="BodyText"/>
    <w:link w:val="Body-ArialChar"/>
    <w:qFormat/>
    <w:rsid w:val="009E447F"/>
    <w:rPr>
      <w:rFonts w:ascii="Arial" w:hAnsi="Arial"/>
    </w:rPr>
  </w:style>
  <w:style w:type="character" w:customStyle="1" w:styleId="Body-ArialChar">
    <w:name w:val="Body- Arial Char"/>
    <w:basedOn w:val="BodyTextChar"/>
    <w:link w:val="Body-Arial"/>
    <w:rsid w:val="009E447F"/>
    <w:rPr>
      <w:rFonts w:ascii="Arial" w:eastAsia="Times New Roman" w:hAnsi="Arial"/>
    </w:rPr>
  </w:style>
  <w:style w:type="paragraph" w:customStyle="1" w:styleId="BodyArial-Bold">
    <w:name w:val="Body Arial- Bold"/>
    <w:basedOn w:val="Body-Bold"/>
    <w:qFormat/>
    <w:rsid w:val="009E447F"/>
    <w:rPr>
      <w:rFonts w:ascii="Arial" w:hAnsi="Arial"/>
    </w:rPr>
  </w:style>
  <w:style w:type="paragraph" w:customStyle="1" w:styleId="BodyArial-BoldItalic">
    <w:name w:val="Body Arial- Bold Italic"/>
    <w:basedOn w:val="Body-BoldItalic"/>
    <w:qFormat/>
    <w:rsid w:val="009E447F"/>
    <w:rPr>
      <w:rFonts w:ascii="Arial" w:hAnsi="Arial"/>
    </w:rPr>
  </w:style>
  <w:style w:type="paragraph" w:customStyle="1" w:styleId="BodyArial-Italic">
    <w:name w:val="Body Arial- Italic"/>
    <w:basedOn w:val="Body-Italic"/>
    <w:qFormat/>
    <w:rsid w:val="009E447F"/>
    <w:rPr>
      <w:rFonts w:ascii="Arial" w:hAnsi="Arial"/>
    </w:rPr>
  </w:style>
  <w:style w:type="paragraph" w:customStyle="1" w:styleId="BodayArial-Underline">
    <w:name w:val="Boday Arial- Underline"/>
    <w:basedOn w:val="Body-Underline"/>
    <w:qFormat/>
    <w:rsid w:val="009E447F"/>
    <w:rPr>
      <w:rFonts w:ascii="Arial" w:hAnsi="Arial"/>
    </w:rPr>
  </w:style>
  <w:style w:type="paragraph" w:styleId="ListParagraph">
    <w:name w:val="List Paragraph"/>
    <w:basedOn w:val="Normal"/>
    <w:uiPriority w:val="34"/>
    <w:qFormat/>
    <w:rsid w:val="00506B4F"/>
    <w:pPr>
      <w:ind w:left="720"/>
      <w:contextualSpacing/>
    </w:pPr>
  </w:style>
  <w:style w:type="character" w:styleId="Emphasis">
    <w:name w:val="Emphasis"/>
    <w:basedOn w:val="DefaultParagraphFont"/>
    <w:qFormat/>
    <w:rsid w:val="00901798"/>
    <w:rPr>
      <w:i/>
      <w:iCs/>
    </w:rPr>
  </w:style>
  <w:style w:type="paragraph" w:styleId="Header">
    <w:name w:val="header"/>
    <w:basedOn w:val="Normal"/>
    <w:link w:val="HeaderChar"/>
    <w:uiPriority w:val="99"/>
    <w:unhideWhenUsed/>
    <w:rsid w:val="00DB65CF"/>
    <w:pPr>
      <w:tabs>
        <w:tab w:val="center" w:pos="4680"/>
        <w:tab w:val="right" w:pos="9360"/>
      </w:tabs>
    </w:pPr>
  </w:style>
  <w:style w:type="character" w:customStyle="1" w:styleId="HeaderChar">
    <w:name w:val="Header Char"/>
    <w:basedOn w:val="DefaultParagraphFont"/>
    <w:link w:val="Header"/>
    <w:uiPriority w:val="99"/>
    <w:rsid w:val="00DB65CF"/>
    <w:rPr>
      <w:rFonts w:eastAsia="Times New Roman"/>
      <w:sz w:val="20"/>
      <w:szCs w:val="20"/>
    </w:rPr>
  </w:style>
  <w:style w:type="paragraph" w:styleId="Footer">
    <w:name w:val="footer"/>
    <w:basedOn w:val="Normal"/>
    <w:link w:val="FooterChar"/>
    <w:uiPriority w:val="99"/>
    <w:unhideWhenUsed/>
    <w:rsid w:val="00DB65CF"/>
    <w:pPr>
      <w:tabs>
        <w:tab w:val="center" w:pos="4680"/>
        <w:tab w:val="right" w:pos="9360"/>
      </w:tabs>
    </w:pPr>
  </w:style>
  <w:style w:type="character" w:customStyle="1" w:styleId="FooterChar">
    <w:name w:val="Footer Char"/>
    <w:basedOn w:val="DefaultParagraphFont"/>
    <w:link w:val="Footer"/>
    <w:uiPriority w:val="99"/>
    <w:rsid w:val="00DB65CF"/>
    <w:rPr>
      <w:rFonts w:eastAsia="Times New Roman"/>
      <w:sz w:val="20"/>
      <w:szCs w:val="20"/>
    </w:rPr>
  </w:style>
  <w:style w:type="character" w:styleId="Hyperlink">
    <w:name w:val="Hyperlink"/>
    <w:rsid w:val="00C7147A"/>
    <w:rPr>
      <w:color w:val="0000FF"/>
      <w:u w:val="single"/>
    </w:rPr>
  </w:style>
  <w:style w:type="paragraph" w:customStyle="1" w:styleId="Default">
    <w:name w:val="Default"/>
    <w:rsid w:val="00104BF8"/>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5475">
      <w:bodyDiv w:val="1"/>
      <w:marLeft w:val="0"/>
      <w:marRight w:val="0"/>
      <w:marTop w:val="0"/>
      <w:marBottom w:val="0"/>
      <w:divBdr>
        <w:top w:val="none" w:sz="0" w:space="0" w:color="auto"/>
        <w:left w:val="none" w:sz="0" w:space="0" w:color="auto"/>
        <w:bottom w:val="none" w:sz="0" w:space="0" w:color="auto"/>
        <w:right w:val="none" w:sz="0" w:space="0" w:color="auto"/>
      </w:divBdr>
    </w:div>
    <w:div w:id="19256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s.nwcg.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rules.do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rules.dol.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9435-79AE-4346-B5E2-C27C57BC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3274</Words>
  <Characters>18662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aleguineche</dc:creator>
  <cp:lastModifiedBy>Figgins, Julia P -FS</cp:lastModifiedBy>
  <cp:revision>2</cp:revision>
  <cp:lastPrinted>2013-01-29T15:42:00Z</cp:lastPrinted>
  <dcterms:created xsi:type="dcterms:W3CDTF">2020-02-24T20:54:00Z</dcterms:created>
  <dcterms:modified xsi:type="dcterms:W3CDTF">2020-02-24T20:54:00Z</dcterms:modified>
</cp:coreProperties>
</file>