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60"/>
        <w:gridCol w:w="4950"/>
      </w:tblGrid>
      <w:tr w:rsidR="00453994" w:rsidRPr="00A02D4B" w:rsidTr="009C573F">
        <w:trPr>
          <w:trHeight w:val="75"/>
        </w:trPr>
        <w:tc>
          <w:tcPr>
            <w:tcW w:w="9810" w:type="dxa"/>
            <w:gridSpan w:val="2"/>
            <w:tcBorders>
              <w:top w:val="nil"/>
              <w:left w:val="nil"/>
              <w:bottom w:val="single" w:sz="8" w:space="0" w:color="C0C0C0"/>
              <w:right w:val="nil"/>
            </w:tcBorders>
            <w:shd w:val="clear" w:color="auto" w:fill="auto"/>
          </w:tcPr>
          <w:p w:rsidR="00EA503C" w:rsidRPr="00EA503C" w:rsidRDefault="00A11721" w:rsidP="00EA503C">
            <w:pPr>
              <w:jc w:val="center"/>
              <w:rPr>
                <w:rFonts w:ascii="Tahoma" w:hAnsi="Tahoma" w:cs="Tahoma"/>
                <w:sz w:val="24"/>
                <w:szCs w:val="20"/>
              </w:rPr>
            </w:pPr>
            <w:bookmarkStart w:id="0" w:name="_GoBack"/>
            <w:bookmarkEnd w:id="0"/>
            <w:r>
              <w:rPr>
                <w:rFonts w:ascii="Tahoma" w:hAnsi="Tahoma" w:cs="Tahoma"/>
                <w:noProof/>
                <w:sz w:val="24"/>
                <w:szCs w:val="20"/>
              </w:rPr>
              <w:drawing>
                <wp:anchor distT="0" distB="0" distL="114300" distR="114300" simplePos="0" relativeHeight="251657728" behindDoc="0" locked="0" layoutInCell="1" allowOverlap="1">
                  <wp:simplePos x="0" y="0"/>
                  <wp:positionH relativeFrom="column">
                    <wp:posOffset>99695</wp:posOffset>
                  </wp:positionH>
                  <wp:positionV relativeFrom="paragraph">
                    <wp:posOffset>-133985</wp:posOffset>
                  </wp:positionV>
                  <wp:extent cx="876300" cy="87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sidR="00EA503C" w:rsidRPr="00EA503C">
              <w:rPr>
                <w:rFonts w:ascii="Tahoma" w:hAnsi="Tahoma" w:cs="Tahoma"/>
                <w:sz w:val="24"/>
                <w:szCs w:val="20"/>
              </w:rPr>
              <w:t>NORTHERN ROCKIES</w:t>
            </w:r>
          </w:p>
          <w:p w:rsidR="00EA503C" w:rsidRPr="00EA503C" w:rsidRDefault="00EA503C" w:rsidP="00EA503C">
            <w:pPr>
              <w:jc w:val="center"/>
              <w:rPr>
                <w:rFonts w:ascii="Tahoma" w:hAnsi="Tahoma" w:cs="Tahoma"/>
                <w:sz w:val="24"/>
                <w:szCs w:val="20"/>
              </w:rPr>
            </w:pPr>
            <w:r w:rsidRPr="00EA503C">
              <w:rPr>
                <w:rFonts w:ascii="Tahoma" w:hAnsi="Tahoma" w:cs="Tahoma"/>
                <w:sz w:val="24"/>
                <w:szCs w:val="20"/>
              </w:rPr>
              <w:t xml:space="preserve">EVALUATION FORM </w:t>
            </w:r>
          </w:p>
          <w:p w:rsidR="00453994" w:rsidRDefault="00EA503C" w:rsidP="00EA503C">
            <w:pPr>
              <w:jc w:val="center"/>
              <w:rPr>
                <w:rFonts w:ascii="Tahoma" w:hAnsi="Tahoma" w:cs="Tahoma"/>
                <w:sz w:val="24"/>
                <w:szCs w:val="20"/>
              </w:rPr>
            </w:pPr>
            <w:r w:rsidRPr="00EA503C">
              <w:rPr>
                <w:rFonts w:ascii="Tahoma" w:hAnsi="Tahoma" w:cs="Tahoma"/>
                <w:sz w:val="24"/>
                <w:szCs w:val="20"/>
              </w:rPr>
              <w:t>INCIDENT MANAGEMENT TEAM FINANCE SECTION</w:t>
            </w:r>
          </w:p>
          <w:p w:rsidR="009C573F" w:rsidRDefault="009C573F" w:rsidP="00EA503C">
            <w:pPr>
              <w:jc w:val="center"/>
              <w:rPr>
                <w:rFonts w:ascii="Tahoma" w:hAnsi="Tahoma" w:cs="Tahoma"/>
                <w:sz w:val="12"/>
                <w:szCs w:val="20"/>
              </w:rPr>
            </w:pPr>
            <w:r w:rsidRPr="009C573F">
              <w:rPr>
                <w:rFonts w:ascii="Tahoma" w:hAnsi="Tahoma" w:cs="Tahoma"/>
                <w:sz w:val="12"/>
                <w:szCs w:val="20"/>
              </w:rPr>
              <w:t>(updated 2012)</w:t>
            </w:r>
          </w:p>
          <w:p w:rsidR="009C573F" w:rsidRPr="00EA503C" w:rsidRDefault="009C573F" w:rsidP="00EA503C">
            <w:pPr>
              <w:jc w:val="center"/>
              <w:rPr>
                <w:rFonts w:ascii="Tahoma" w:hAnsi="Tahoma" w:cs="Tahoma"/>
                <w:sz w:val="20"/>
                <w:szCs w:val="20"/>
              </w:rPr>
            </w:pPr>
          </w:p>
        </w:tc>
      </w:tr>
      <w:tr w:rsidR="00F319B0" w:rsidRPr="00A02D4B" w:rsidTr="009C573F">
        <w:tc>
          <w:tcPr>
            <w:tcW w:w="4860" w:type="dxa"/>
            <w:tcBorders>
              <w:top w:val="single" w:sz="8" w:space="0" w:color="C0C0C0"/>
              <w:left w:val="single" w:sz="8" w:space="0" w:color="C0C0C0"/>
              <w:bottom w:val="single" w:sz="8" w:space="0" w:color="C0C0C0"/>
              <w:right w:val="single" w:sz="8" w:space="0" w:color="C0C0C0"/>
            </w:tcBorders>
            <w:shd w:val="clear" w:color="auto" w:fill="auto"/>
          </w:tcPr>
          <w:p w:rsidR="00F319B0" w:rsidRPr="00A02D4B" w:rsidRDefault="00EA503C" w:rsidP="00FA2F66">
            <w:r>
              <w:t>Incident Management Team</w:t>
            </w:r>
            <w:r w:rsidR="002574DA" w:rsidRPr="00A02D4B">
              <w:t>:</w:t>
            </w:r>
          </w:p>
          <w:p w:rsidR="00273FF7" w:rsidRPr="00A02D4B" w:rsidRDefault="00273FF7" w:rsidP="00FA2F66"/>
        </w:tc>
        <w:tc>
          <w:tcPr>
            <w:tcW w:w="4950" w:type="dxa"/>
            <w:tcBorders>
              <w:top w:val="single" w:sz="8" w:space="0" w:color="C0C0C0"/>
              <w:left w:val="single" w:sz="8" w:space="0" w:color="C0C0C0"/>
              <w:bottom w:val="single" w:sz="8" w:space="0" w:color="C0C0C0"/>
              <w:right w:val="single" w:sz="8" w:space="0" w:color="C0C0C0"/>
            </w:tcBorders>
            <w:shd w:val="clear" w:color="auto" w:fill="auto"/>
          </w:tcPr>
          <w:p w:rsidR="00F319B0" w:rsidRPr="00A02D4B" w:rsidRDefault="00303C30" w:rsidP="00303C30">
            <w:r>
              <w:t>Finance Section Chief:</w:t>
            </w:r>
          </w:p>
        </w:tc>
      </w:tr>
      <w:tr w:rsidR="00F319B0" w:rsidRPr="00A02D4B" w:rsidTr="009C573F">
        <w:tc>
          <w:tcPr>
            <w:tcW w:w="4860" w:type="dxa"/>
            <w:tcBorders>
              <w:top w:val="single" w:sz="8" w:space="0" w:color="C0C0C0"/>
              <w:left w:val="single" w:sz="8" w:space="0" w:color="C0C0C0"/>
              <w:bottom w:val="single" w:sz="8" w:space="0" w:color="C0C0C0"/>
              <w:right w:val="single" w:sz="8" w:space="0" w:color="C0C0C0"/>
            </w:tcBorders>
            <w:shd w:val="clear" w:color="auto" w:fill="auto"/>
          </w:tcPr>
          <w:p w:rsidR="00303C30" w:rsidRDefault="00303C30" w:rsidP="00303C30">
            <w:r>
              <w:t>Incident Name:</w:t>
            </w:r>
          </w:p>
          <w:p w:rsidR="00273FF7" w:rsidRPr="00A02D4B" w:rsidRDefault="00303C30" w:rsidP="00303C30">
            <w:r>
              <w:t>Incident Date</w:t>
            </w:r>
            <w:r w:rsidRPr="00A02D4B">
              <w:t>:</w:t>
            </w:r>
          </w:p>
        </w:tc>
        <w:tc>
          <w:tcPr>
            <w:tcW w:w="4950" w:type="dxa"/>
            <w:tcBorders>
              <w:top w:val="single" w:sz="8" w:space="0" w:color="C0C0C0"/>
              <w:left w:val="single" w:sz="8" w:space="0" w:color="C0C0C0"/>
              <w:bottom w:val="single" w:sz="8" w:space="0" w:color="C0C0C0"/>
              <w:right w:val="single" w:sz="8" w:space="0" w:color="C0C0C0"/>
            </w:tcBorders>
            <w:shd w:val="clear" w:color="auto" w:fill="auto"/>
          </w:tcPr>
          <w:p w:rsidR="00754DDF" w:rsidRPr="00A02D4B" w:rsidRDefault="00303C30" w:rsidP="00303C30">
            <w:r>
              <w:t>Evaluator</w:t>
            </w:r>
            <w:r w:rsidRPr="00A02D4B">
              <w:t>:</w:t>
            </w:r>
          </w:p>
        </w:tc>
      </w:tr>
      <w:tr w:rsidR="00EA503C" w:rsidRPr="00A02D4B" w:rsidTr="009C573F">
        <w:trPr>
          <w:trHeight w:val="75"/>
        </w:trPr>
        <w:tc>
          <w:tcPr>
            <w:tcW w:w="9810" w:type="dxa"/>
            <w:gridSpan w:val="2"/>
            <w:tcBorders>
              <w:top w:val="single" w:sz="8" w:space="0" w:color="C0C0C0"/>
            </w:tcBorders>
            <w:shd w:val="clear" w:color="auto" w:fill="auto"/>
            <w:vAlign w:val="center"/>
          </w:tcPr>
          <w:p w:rsidR="00EA503C" w:rsidRDefault="00EA503C" w:rsidP="00EA503C">
            <w:pPr>
              <w:rPr>
                <w:rFonts w:cs="Arial"/>
                <w:sz w:val="18"/>
                <w:szCs w:val="20"/>
              </w:rPr>
            </w:pPr>
            <w:r w:rsidRPr="00EA503C">
              <w:rPr>
                <w:rFonts w:cs="Arial"/>
                <w:sz w:val="18"/>
                <w:szCs w:val="20"/>
              </w:rPr>
              <w:t>The following finance criteria should be completed no later than 90 days following the incident as the incident finance paperwork has been closed out and paid.  Agency Administrators should coordinate with their respective incident business personnel to ensure that fair and accurate information is provided to the Incident Management Team.</w:t>
            </w:r>
          </w:p>
          <w:p w:rsidR="00303C30" w:rsidRPr="00EA503C" w:rsidRDefault="00303C30" w:rsidP="00EA503C">
            <w:pPr>
              <w:rPr>
                <w:rFonts w:cs="Arial"/>
                <w:sz w:val="20"/>
                <w:szCs w:val="20"/>
              </w:rPr>
            </w:pPr>
          </w:p>
        </w:tc>
      </w:tr>
      <w:tr w:rsidR="00D64670" w:rsidRPr="00EA503C">
        <w:trPr>
          <w:trHeight w:val="75"/>
        </w:trPr>
        <w:tc>
          <w:tcPr>
            <w:tcW w:w="9810" w:type="dxa"/>
            <w:gridSpan w:val="2"/>
            <w:shd w:val="clear" w:color="auto" w:fill="F3F3F3"/>
            <w:vAlign w:val="center"/>
          </w:tcPr>
          <w:p w:rsidR="00D64670" w:rsidRDefault="00EA503C" w:rsidP="00EA503C">
            <w:pPr>
              <w:spacing w:before="0" w:after="0"/>
              <w:rPr>
                <w:rFonts w:cs="Tahoma"/>
                <w:sz w:val="18"/>
                <w:szCs w:val="20"/>
              </w:rPr>
            </w:pPr>
            <w:r w:rsidRPr="00EA503C">
              <w:rPr>
                <w:rFonts w:cs="Tahoma"/>
                <w:sz w:val="18"/>
                <w:szCs w:val="20"/>
              </w:rPr>
              <w:t>Was the Finance Section following and familiar with the incident agency’s Business Operating Guidelines?</w:t>
            </w:r>
          </w:p>
          <w:p w:rsidR="00303C30" w:rsidRPr="00EA503C" w:rsidRDefault="00303C30" w:rsidP="00EA503C">
            <w:pPr>
              <w:spacing w:before="0" w:after="0"/>
              <w:rPr>
                <w:rFonts w:cs="Tahoma"/>
                <w:sz w:val="18"/>
                <w:szCs w:val="20"/>
              </w:rPr>
            </w:pPr>
          </w:p>
        </w:tc>
      </w:tr>
      <w:tr w:rsidR="000E5A8D" w:rsidRPr="00A02D4B">
        <w:trPr>
          <w:trHeight w:val="555"/>
        </w:trPr>
        <w:tc>
          <w:tcPr>
            <w:tcW w:w="9810" w:type="dxa"/>
            <w:gridSpan w:val="2"/>
            <w:tcBorders>
              <w:bottom w:val="single" w:sz="4" w:space="0" w:color="C0C0C0"/>
            </w:tcBorders>
            <w:shd w:val="clear" w:color="auto" w:fill="auto"/>
          </w:tcPr>
          <w:p w:rsidR="00FA2F66" w:rsidRDefault="00FA2F66" w:rsidP="005577E6">
            <w:pPr>
              <w:pStyle w:val="BulletedList"/>
            </w:pPr>
          </w:p>
          <w:p w:rsidR="00A02D4B" w:rsidRDefault="00A02D4B" w:rsidP="00FA2F66">
            <w:pPr>
              <w:pStyle w:val="BulletedList"/>
            </w:pPr>
          </w:p>
          <w:p w:rsidR="000E5A8D" w:rsidRPr="00A02D4B" w:rsidRDefault="000E5A8D" w:rsidP="005577E6">
            <w:pPr>
              <w:pStyle w:val="BulletedList"/>
            </w:pPr>
          </w:p>
        </w:tc>
      </w:tr>
      <w:tr w:rsidR="00F47738" w:rsidRPr="00A02D4B">
        <w:trPr>
          <w:trHeight w:val="75"/>
        </w:trPr>
        <w:tc>
          <w:tcPr>
            <w:tcW w:w="9810" w:type="dxa"/>
            <w:gridSpan w:val="2"/>
            <w:shd w:val="clear" w:color="auto" w:fill="F3F3F3"/>
            <w:vAlign w:val="center"/>
          </w:tcPr>
          <w:p w:rsidR="00E1787C" w:rsidRDefault="00EA503C" w:rsidP="00EA503C">
            <w:pPr>
              <w:spacing w:before="0" w:after="0"/>
              <w:rPr>
                <w:rFonts w:cs="Tahoma"/>
                <w:sz w:val="18"/>
                <w:szCs w:val="20"/>
              </w:rPr>
            </w:pPr>
            <w:r w:rsidRPr="00EA503C">
              <w:rPr>
                <w:rFonts w:cs="Tahoma"/>
                <w:sz w:val="18"/>
                <w:szCs w:val="20"/>
              </w:rPr>
              <w:t>Were follow-up or unresolved issues identified, documented and communicated to the incident agency (i.e. unpaid transactions, medical treatments, rental vehicles, etc</w:t>
            </w:r>
            <w:r w:rsidR="009C573F">
              <w:rPr>
                <w:rFonts w:cs="Tahoma"/>
                <w:sz w:val="18"/>
                <w:szCs w:val="20"/>
              </w:rPr>
              <w:t>…</w:t>
            </w:r>
            <w:r w:rsidRPr="00EA503C">
              <w:rPr>
                <w:rFonts w:cs="Tahoma"/>
                <w:sz w:val="18"/>
                <w:szCs w:val="20"/>
              </w:rPr>
              <w:t>)?</w:t>
            </w:r>
          </w:p>
          <w:p w:rsidR="00303C30" w:rsidRPr="00FA2F66" w:rsidRDefault="00303C30" w:rsidP="00EA503C">
            <w:pPr>
              <w:spacing w:before="0" w:after="0"/>
            </w:pPr>
          </w:p>
        </w:tc>
      </w:tr>
      <w:tr w:rsidR="000E5A8D" w:rsidRPr="00A02D4B">
        <w:trPr>
          <w:trHeight w:val="412"/>
        </w:trPr>
        <w:tc>
          <w:tcPr>
            <w:tcW w:w="9810" w:type="dxa"/>
            <w:gridSpan w:val="2"/>
            <w:tcBorders>
              <w:bottom w:val="single" w:sz="4" w:space="0" w:color="C0C0C0"/>
            </w:tcBorders>
            <w:shd w:val="clear" w:color="auto" w:fill="auto"/>
          </w:tcPr>
          <w:p w:rsidR="008227BC" w:rsidRPr="00A02D4B" w:rsidRDefault="008227BC" w:rsidP="005577E6">
            <w:pPr>
              <w:pStyle w:val="BulletedList"/>
            </w:pPr>
          </w:p>
          <w:p w:rsidR="008227BC" w:rsidRDefault="008227BC" w:rsidP="005577E6">
            <w:pPr>
              <w:pStyle w:val="BulletedList"/>
            </w:pPr>
          </w:p>
          <w:p w:rsidR="000E5A8D" w:rsidRPr="00A02D4B" w:rsidRDefault="000E5A8D" w:rsidP="005577E6">
            <w:pPr>
              <w:pStyle w:val="BulletedList"/>
            </w:pPr>
          </w:p>
        </w:tc>
      </w:tr>
      <w:tr w:rsidR="00E1787C" w:rsidRPr="00A02D4B">
        <w:trPr>
          <w:trHeight w:val="75"/>
        </w:trPr>
        <w:tc>
          <w:tcPr>
            <w:tcW w:w="9810" w:type="dxa"/>
            <w:gridSpan w:val="2"/>
            <w:shd w:val="clear" w:color="auto" w:fill="F3F3F3"/>
            <w:vAlign w:val="center"/>
          </w:tcPr>
          <w:p w:rsidR="00EA503C" w:rsidRPr="00EA503C" w:rsidRDefault="00EA503C" w:rsidP="00EA503C">
            <w:pPr>
              <w:spacing w:before="0" w:after="0"/>
              <w:rPr>
                <w:rFonts w:cs="Tahoma"/>
                <w:sz w:val="18"/>
                <w:szCs w:val="20"/>
              </w:rPr>
            </w:pPr>
            <w:r w:rsidRPr="00EA503C">
              <w:rPr>
                <w:rFonts w:cs="Tahoma"/>
                <w:sz w:val="18"/>
                <w:szCs w:val="20"/>
              </w:rPr>
              <w:t xml:space="preserve">What was the accuracy of the invoices processed? </w:t>
            </w:r>
          </w:p>
          <w:p w:rsidR="00EA503C" w:rsidRPr="00EA503C" w:rsidRDefault="00EA503C" w:rsidP="00EA503C">
            <w:pPr>
              <w:numPr>
                <w:ilvl w:val="0"/>
                <w:numId w:val="13"/>
              </w:numPr>
              <w:spacing w:before="0" w:after="0"/>
              <w:rPr>
                <w:rFonts w:cs="Tahoma"/>
                <w:sz w:val="18"/>
                <w:szCs w:val="20"/>
              </w:rPr>
            </w:pPr>
            <w:r w:rsidRPr="00EA503C">
              <w:rPr>
                <w:rFonts w:cs="Tahoma"/>
                <w:sz w:val="18"/>
                <w:szCs w:val="20"/>
              </w:rPr>
              <w:t>What was the percentage of invoices that needed corrections?</w:t>
            </w:r>
          </w:p>
          <w:p w:rsidR="00EA503C" w:rsidRPr="00EA503C" w:rsidRDefault="00EA503C" w:rsidP="00EA503C">
            <w:pPr>
              <w:numPr>
                <w:ilvl w:val="0"/>
                <w:numId w:val="13"/>
              </w:numPr>
              <w:spacing w:before="0" w:after="0"/>
              <w:rPr>
                <w:rFonts w:cs="Tahoma"/>
                <w:sz w:val="18"/>
                <w:szCs w:val="20"/>
              </w:rPr>
            </w:pPr>
            <w:r w:rsidRPr="00EA503C">
              <w:rPr>
                <w:rFonts w:cs="Tahoma"/>
                <w:sz w:val="18"/>
                <w:szCs w:val="20"/>
              </w:rPr>
              <w:t>What were the predominant errors?</w:t>
            </w:r>
          </w:p>
          <w:p w:rsidR="00E1787C" w:rsidRPr="00303C30" w:rsidRDefault="00EA503C" w:rsidP="00EA503C">
            <w:pPr>
              <w:numPr>
                <w:ilvl w:val="0"/>
                <w:numId w:val="13"/>
              </w:numPr>
              <w:spacing w:before="0" w:after="0"/>
            </w:pPr>
            <w:r w:rsidRPr="00EA503C">
              <w:rPr>
                <w:rFonts w:cs="Tahoma"/>
                <w:sz w:val="18"/>
                <w:szCs w:val="20"/>
              </w:rPr>
              <w:t>Was the accuracy within the agency’s acceptable level?</w:t>
            </w:r>
          </w:p>
          <w:p w:rsidR="00303C30" w:rsidRPr="00FA2F66" w:rsidRDefault="00303C30" w:rsidP="00303C30">
            <w:pPr>
              <w:spacing w:before="0" w:after="0"/>
              <w:ind w:left="720"/>
            </w:pPr>
          </w:p>
        </w:tc>
      </w:tr>
      <w:tr w:rsidR="000E5A8D" w:rsidRPr="00A02D4B">
        <w:trPr>
          <w:trHeight w:val="412"/>
        </w:trPr>
        <w:tc>
          <w:tcPr>
            <w:tcW w:w="9810" w:type="dxa"/>
            <w:gridSpan w:val="2"/>
            <w:tcBorders>
              <w:bottom w:val="single" w:sz="4" w:space="0" w:color="C0C0C0"/>
            </w:tcBorders>
            <w:shd w:val="clear" w:color="auto" w:fill="auto"/>
          </w:tcPr>
          <w:p w:rsidR="005577E6" w:rsidRDefault="005577E6" w:rsidP="005577E6">
            <w:pPr>
              <w:pStyle w:val="BulletedList"/>
            </w:pPr>
          </w:p>
          <w:p w:rsidR="005577E6" w:rsidRDefault="005577E6" w:rsidP="005577E6">
            <w:pPr>
              <w:pStyle w:val="BulletedList"/>
            </w:pPr>
          </w:p>
          <w:p w:rsidR="005577E6" w:rsidRPr="005577E6" w:rsidRDefault="005577E6" w:rsidP="005577E6">
            <w:pPr>
              <w:pStyle w:val="BulletedList"/>
            </w:pPr>
          </w:p>
        </w:tc>
      </w:tr>
      <w:tr w:rsidR="00E1787C" w:rsidRPr="00A02D4B">
        <w:trPr>
          <w:trHeight w:val="75"/>
        </w:trPr>
        <w:tc>
          <w:tcPr>
            <w:tcW w:w="9810" w:type="dxa"/>
            <w:gridSpan w:val="2"/>
            <w:shd w:val="clear" w:color="auto" w:fill="F3F3F3"/>
            <w:vAlign w:val="center"/>
          </w:tcPr>
          <w:p w:rsidR="00EA503C" w:rsidRPr="00EA503C" w:rsidRDefault="00EA503C" w:rsidP="00EA503C">
            <w:pPr>
              <w:spacing w:before="0" w:after="0"/>
              <w:rPr>
                <w:rFonts w:cs="Tahoma"/>
                <w:sz w:val="18"/>
                <w:szCs w:val="20"/>
              </w:rPr>
            </w:pPr>
            <w:r w:rsidRPr="00EA503C">
              <w:rPr>
                <w:rFonts w:cs="Tahoma"/>
                <w:sz w:val="18"/>
                <w:szCs w:val="20"/>
              </w:rPr>
              <w:t>Was the incident closed out as instructed in the Operating Guidelines and the Interagency Incident Business Management Handbook (IIBMH)?</w:t>
            </w:r>
          </w:p>
          <w:p w:rsidR="00EA503C" w:rsidRPr="00EA503C" w:rsidRDefault="00EA503C" w:rsidP="00EA503C">
            <w:pPr>
              <w:numPr>
                <w:ilvl w:val="0"/>
                <w:numId w:val="14"/>
              </w:numPr>
              <w:spacing w:before="0" w:after="0"/>
              <w:rPr>
                <w:rFonts w:cs="Tahoma"/>
                <w:sz w:val="18"/>
                <w:szCs w:val="20"/>
              </w:rPr>
            </w:pPr>
            <w:r w:rsidRPr="00EA503C">
              <w:rPr>
                <w:rFonts w:cs="Tahoma"/>
                <w:sz w:val="18"/>
                <w:szCs w:val="20"/>
              </w:rPr>
              <w:t>Were EFF/AD timesheets completed according to payment center guidelines?</w:t>
            </w:r>
          </w:p>
          <w:p w:rsidR="00E1787C" w:rsidRPr="00303C30" w:rsidRDefault="00EA503C" w:rsidP="00EA503C">
            <w:pPr>
              <w:numPr>
                <w:ilvl w:val="0"/>
                <w:numId w:val="14"/>
              </w:numPr>
              <w:spacing w:before="0" w:after="0"/>
            </w:pPr>
            <w:r w:rsidRPr="00EA503C">
              <w:rPr>
                <w:rFonts w:cs="Tahoma"/>
                <w:sz w:val="18"/>
                <w:szCs w:val="20"/>
              </w:rPr>
              <w:t>Were cooperators given appropriate documents, following the terms of the agreement; OF-288’s completed when required, were they given originals according to agreement?</w:t>
            </w:r>
          </w:p>
          <w:p w:rsidR="00303C30" w:rsidRPr="00A02D4B" w:rsidRDefault="00303C30" w:rsidP="00303C30">
            <w:pPr>
              <w:spacing w:before="0" w:after="0"/>
              <w:ind w:left="720"/>
            </w:pPr>
          </w:p>
        </w:tc>
      </w:tr>
      <w:tr w:rsidR="00902FF7" w:rsidRPr="00A02D4B">
        <w:trPr>
          <w:trHeight w:val="412"/>
        </w:trPr>
        <w:tc>
          <w:tcPr>
            <w:tcW w:w="9810" w:type="dxa"/>
            <w:gridSpan w:val="2"/>
            <w:tcBorders>
              <w:bottom w:val="single" w:sz="4" w:space="0" w:color="C0C0C0"/>
            </w:tcBorders>
            <w:shd w:val="clear" w:color="auto" w:fill="auto"/>
            <w:vAlign w:val="center"/>
          </w:tcPr>
          <w:p w:rsidR="008227BC" w:rsidRPr="00A02D4B" w:rsidRDefault="008227BC" w:rsidP="005577E6">
            <w:pPr>
              <w:pStyle w:val="BulletedList"/>
            </w:pPr>
          </w:p>
          <w:p w:rsidR="008227BC" w:rsidRPr="00A02D4B" w:rsidRDefault="008227BC" w:rsidP="005577E6">
            <w:pPr>
              <w:pStyle w:val="BulletedList"/>
            </w:pPr>
          </w:p>
          <w:p w:rsidR="00902FF7" w:rsidRPr="00A02D4B" w:rsidRDefault="00902FF7" w:rsidP="005577E6">
            <w:pPr>
              <w:pStyle w:val="BulletedList"/>
            </w:pPr>
          </w:p>
        </w:tc>
      </w:tr>
    </w:tbl>
    <w:p w:rsidR="009C573F" w:rsidRDefault="009C573F">
      <w:r>
        <w:br w:type="page"/>
      </w:r>
    </w:p>
    <w:tbl>
      <w:tblPr>
        <w:tblW w:w="981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410"/>
        <w:gridCol w:w="5400"/>
      </w:tblGrid>
      <w:tr w:rsidR="00EA503C" w:rsidRPr="00A02D4B">
        <w:trPr>
          <w:trHeight w:val="75"/>
        </w:trPr>
        <w:tc>
          <w:tcPr>
            <w:tcW w:w="9810" w:type="dxa"/>
            <w:gridSpan w:val="2"/>
            <w:shd w:val="clear" w:color="auto" w:fill="F3F3F3"/>
            <w:vAlign w:val="center"/>
          </w:tcPr>
          <w:p w:rsidR="00EA503C" w:rsidRDefault="00303C30" w:rsidP="00EA503C">
            <w:pPr>
              <w:spacing w:before="0" w:after="0"/>
              <w:rPr>
                <w:rFonts w:cs="Tahoma"/>
                <w:sz w:val="18"/>
                <w:szCs w:val="20"/>
              </w:rPr>
            </w:pPr>
            <w:r>
              <w:br w:type="page"/>
            </w:r>
            <w:r w:rsidR="00EA503C" w:rsidRPr="00EA503C">
              <w:rPr>
                <w:rFonts w:cs="Tahoma"/>
                <w:sz w:val="18"/>
                <w:szCs w:val="20"/>
              </w:rPr>
              <w:t>If requested, did the Finance Section keep all agency administrators apprised of the daily costs or portions of those costs?</w:t>
            </w:r>
          </w:p>
          <w:p w:rsidR="00303C30" w:rsidRPr="00EA503C" w:rsidRDefault="00303C30" w:rsidP="00EA503C">
            <w:pPr>
              <w:spacing w:before="0" w:after="0"/>
              <w:rPr>
                <w:rFonts w:cs="Tahoma"/>
                <w:sz w:val="18"/>
                <w:szCs w:val="20"/>
              </w:rPr>
            </w:pPr>
          </w:p>
        </w:tc>
      </w:tr>
      <w:tr w:rsidR="00303C30" w:rsidRPr="00A02D4B" w:rsidTr="00B521D2">
        <w:trPr>
          <w:trHeight w:val="412"/>
        </w:trPr>
        <w:tc>
          <w:tcPr>
            <w:tcW w:w="9810" w:type="dxa"/>
            <w:gridSpan w:val="2"/>
            <w:tcBorders>
              <w:bottom w:val="single" w:sz="4" w:space="0" w:color="C0C0C0"/>
            </w:tcBorders>
            <w:shd w:val="clear" w:color="auto" w:fill="auto"/>
            <w:vAlign w:val="center"/>
          </w:tcPr>
          <w:p w:rsidR="00303C30" w:rsidRPr="00A02D4B" w:rsidRDefault="00303C30" w:rsidP="00B521D2">
            <w:pPr>
              <w:pStyle w:val="BulletedList"/>
            </w:pPr>
          </w:p>
          <w:p w:rsidR="00303C30" w:rsidRPr="00A02D4B" w:rsidRDefault="00303C30" w:rsidP="00B521D2">
            <w:pPr>
              <w:pStyle w:val="BulletedList"/>
            </w:pPr>
          </w:p>
          <w:p w:rsidR="00303C30" w:rsidRPr="00A02D4B" w:rsidRDefault="00303C30" w:rsidP="00B521D2">
            <w:pPr>
              <w:pStyle w:val="BulletedList"/>
            </w:pPr>
          </w:p>
        </w:tc>
      </w:tr>
      <w:tr w:rsidR="00303C30" w:rsidRPr="00A02D4B" w:rsidTr="00B521D2">
        <w:trPr>
          <w:trHeight w:val="135"/>
        </w:trPr>
        <w:tc>
          <w:tcPr>
            <w:tcW w:w="9810" w:type="dxa"/>
            <w:gridSpan w:val="2"/>
            <w:shd w:val="clear" w:color="auto" w:fill="F3F3F3"/>
          </w:tcPr>
          <w:p w:rsidR="00303C30" w:rsidRPr="00EA503C" w:rsidRDefault="00303C30" w:rsidP="00B521D2">
            <w:pPr>
              <w:spacing w:before="0" w:after="0"/>
              <w:rPr>
                <w:rFonts w:cs="Tahoma"/>
                <w:sz w:val="18"/>
                <w:szCs w:val="20"/>
              </w:rPr>
            </w:pPr>
            <w:r w:rsidRPr="00EA503C">
              <w:rPr>
                <w:rFonts w:cs="Tahoma"/>
                <w:sz w:val="18"/>
                <w:szCs w:val="20"/>
              </w:rPr>
              <w:t>Did the Finance Section request additional assistance from the local unit?</w:t>
            </w:r>
          </w:p>
          <w:p w:rsidR="00303C30" w:rsidRPr="00A02D4B" w:rsidRDefault="00303C30" w:rsidP="00B521D2">
            <w:pPr>
              <w:pStyle w:val="Allcaps"/>
            </w:pPr>
          </w:p>
        </w:tc>
      </w:tr>
      <w:tr w:rsidR="00303C30" w:rsidRPr="00A02D4B" w:rsidTr="00B521D2">
        <w:trPr>
          <w:trHeight w:val="135"/>
        </w:trPr>
        <w:tc>
          <w:tcPr>
            <w:tcW w:w="9810" w:type="dxa"/>
            <w:gridSpan w:val="2"/>
            <w:shd w:val="clear" w:color="auto" w:fill="auto"/>
          </w:tcPr>
          <w:p w:rsidR="00303C30" w:rsidRDefault="00303C30" w:rsidP="00B521D2">
            <w:pPr>
              <w:pStyle w:val="BulletedList"/>
            </w:pPr>
          </w:p>
          <w:p w:rsidR="00303C30" w:rsidRDefault="00303C30" w:rsidP="00B521D2">
            <w:pPr>
              <w:pStyle w:val="BulletedList"/>
            </w:pPr>
          </w:p>
          <w:p w:rsidR="00303C30" w:rsidRPr="00A02D4B" w:rsidRDefault="00303C30" w:rsidP="00B521D2">
            <w:pPr>
              <w:pStyle w:val="BulletedList"/>
            </w:pPr>
          </w:p>
        </w:tc>
      </w:tr>
      <w:tr w:rsidR="00EA503C" w:rsidRPr="00A02D4B">
        <w:trPr>
          <w:trHeight w:val="75"/>
        </w:trPr>
        <w:tc>
          <w:tcPr>
            <w:tcW w:w="9810" w:type="dxa"/>
            <w:gridSpan w:val="2"/>
            <w:shd w:val="clear" w:color="auto" w:fill="F3F3F3"/>
            <w:vAlign w:val="center"/>
          </w:tcPr>
          <w:p w:rsidR="00303C30" w:rsidRPr="00303C30" w:rsidRDefault="00303C30" w:rsidP="00303C30">
            <w:pPr>
              <w:spacing w:before="0" w:after="0"/>
              <w:rPr>
                <w:rFonts w:cs="Tahoma"/>
                <w:sz w:val="18"/>
                <w:szCs w:val="20"/>
              </w:rPr>
            </w:pPr>
            <w:r w:rsidRPr="00303C30">
              <w:rPr>
                <w:rFonts w:cs="Tahoma"/>
                <w:sz w:val="18"/>
                <w:szCs w:val="20"/>
              </w:rPr>
              <w:t>Did the Finance Section communicate issues during the fire?</w:t>
            </w:r>
          </w:p>
          <w:p w:rsidR="00EA503C" w:rsidRPr="00EA503C" w:rsidRDefault="00EA503C" w:rsidP="00EA503C">
            <w:pPr>
              <w:spacing w:before="0" w:after="0"/>
              <w:rPr>
                <w:rFonts w:cs="Tahoma"/>
                <w:sz w:val="18"/>
                <w:szCs w:val="20"/>
              </w:rPr>
            </w:pPr>
          </w:p>
        </w:tc>
      </w:tr>
      <w:tr w:rsidR="00303C30" w:rsidRPr="00A02D4B" w:rsidTr="00B521D2">
        <w:trPr>
          <w:trHeight w:val="412"/>
        </w:trPr>
        <w:tc>
          <w:tcPr>
            <w:tcW w:w="9810" w:type="dxa"/>
            <w:gridSpan w:val="2"/>
            <w:tcBorders>
              <w:bottom w:val="single" w:sz="4" w:space="0" w:color="C0C0C0"/>
            </w:tcBorders>
            <w:shd w:val="clear" w:color="auto" w:fill="auto"/>
            <w:vAlign w:val="center"/>
          </w:tcPr>
          <w:p w:rsidR="00303C30" w:rsidRPr="00A02D4B" w:rsidRDefault="00303C30" w:rsidP="00B521D2">
            <w:pPr>
              <w:pStyle w:val="BulletedList"/>
            </w:pPr>
          </w:p>
          <w:p w:rsidR="00303C30" w:rsidRPr="00A02D4B" w:rsidRDefault="00303C30" w:rsidP="00B521D2">
            <w:pPr>
              <w:pStyle w:val="BulletedList"/>
            </w:pPr>
          </w:p>
          <w:p w:rsidR="00303C30" w:rsidRPr="00A02D4B" w:rsidRDefault="00303C30" w:rsidP="00B521D2">
            <w:pPr>
              <w:pStyle w:val="BulletedList"/>
            </w:pPr>
          </w:p>
        </w:tc>
      </w:tr>
      <w:tr w:rsidR="00EA503C" w:rsidRPr="00303C30">
        <w:trPr>
          <w:trHeight w:val="75"/>
        </w:trPr>
        <w:tc>
          <w:tcPr>
            <w:tcW w:w="9810" w:type="dxa"/>
            <w:gridSpan w:val="2"/>
            <w:shd w:val="clear" w:color="auto" w:fill="F3F3F3"/>
            <w:vAlign w:val="center"/>
          </w:tcPr>
          <w:p w:rsidR="00303C30" w:rsidRPr="00303C30" w:rsidRDefault="00303C30" w:rsidP="00303C30">
            <w:pPr>
              <w:spacing w:before="0" w:after="0"/>
              <w:rPr>
                <w:rFonts w:cs="Tahoma"/>
                <w:sz w:val="18"/>
                <w:szCs w:val="20"/>
              </w:rPr>
            </w:pPr>
            <w:r w:rsidRPr="00303C30">
              <w:rPr>
                <w:rFonts w:cs="Tahoma"/>
                <w:sz w:val="18"/>
                <w:szCs w:val="20"/>
              </w:rPr>
              <w:t>If applicable to this incident, were the Forest Service accruals reported as required?</w:t>
            </w:r>
          </w:p>
          <w:p w:rsidR="00EA503C" w:rsidRPr="00303C30" w:rsidRDefault="00EA503C" w:rsidP="00EA503C">
            <w:pPr>
              <w:spacing w:before="0" w:after="0"/>
              <w:rPr>
                <w:rFonts w:cs="Tahoma"/>
                <w:sz w:val="18"/>
                <w:szCs w:val="20"/>
              </w:rPr>
            </w:pPr>
          </w:p>
        </w:tc>
      </w:tr>
      <w:tr w:rsidR="001D49CE" w:rsidRPr="00A02D4B">
        <w:trPr>
          <w:trHeight w:val="277"/>
        </w:trPr>
        <w:tc>
          <w:tcPr>
            <w:tcW w:w="9810" w:type="dxa"/>
            <w:gridSpan w:val="2"/>
            <w:tcBorders>
              <w:bottom w:val="single" w:sz="4" w:space="0" w:color="C0C0C0"/>
            </w:tcBorders>
            <w:shd w:val="clear" w:color="auto" w:fill="auto"/>
          </w:tcPr>
          <w:p w:rsidR="008227BC" w:rsidRPr="00A02D4B" w:rsidRDefault="008227BC" w:rsidP="005577E6">
            <w:pPr>
              <w:pStyle w:val="BulletedList"/>
            </w:pPr>
          </w:p>
          <w:p w:rsidR="008227BC" w:rsidRPr="00A02D4B" w:rsidRDefault="008227BC" w:rsidP="005577E6">
            <w:pPr>
              <w:pStyle w:val="BulletedList"/>
            </w:pPr>
          </w:p>
          <w:p w:rsidR="001D49CE" w:rsidRPr="00A02D4B" w:rsidRDefault="001D49CE" w:rsidP="005577E6">
            <w:pPr>
              <w:pStyle w:val="BulletedList"/>
            </w:pPr>
          </w:p>
        </w:tc>
      </w:tr>
      <w:tr w:rsidR="009C573F" w:rsidRPr="00303C30" w:rsidTr="00B521D2">
        <w:trPr>
          <w:trHeight w:val="75"/>
        </w:trPr>
        <w:tc>
          <w:tcPr>
            <w:tcW w:w="9810" w:type="dxa"/>
            <w:gridSpan w:val="2"/>
            <w:shd w:val="clear" w:color="auto" w:fill="F3F3F3"/>
            <w:vAlign w:val="center"/>
          </w:tcPr>
          <w:p w:rsidR="009C573F" w:rsidRPr="00303C30" w:rsidRDefault="009C573F" w:rsidP="00B521D2">
            <w:pPr>
              <w:spacing w:before="0" w:after="0"/>
              <w:rPr>
                <w:rFonts w:cs="Tahoma"/>
                <w:sz w:val="18"/>
                <w:szCs w:val="20"/>
              </w:rPr>
            </w:pPr>
            <w:r>
              <w:rPr>
                <w:rFonts w:cs="Tahoma"/>
                <w:sz w:val="18"/>
                <w:szCs w:val="20"/>
              </w:rPr>
              <w:t>Any additional information and/or comments</w:t>
            </w:r>
            <w:r w:rsidRPr="00303C30">
              <w:rPr>
                <w:rFonts w:cs="Tahoma"/>
                <w:sz w:val="18"/>
                <w:szCs w:val="20"/>
              </w:rPr>
              <w:t>?</w:t>
            </w:r>
          </w:p>
          <w:p w:rsidR="009C573F" w:rsidRPr="00303C30" w:rsidRDefault="009C573F" w:rsidP="00B521D2">
            <w:pPr>
              <w:spacing w:before="0" w:after="0"/>
              <w:rPr>
                <w:rFonts w:cs="Tahoma"/>
                <w:sz w:val="18"/>
                <w:szCs w:val="20"/>
              </w:rPr>
            </w:pPr>
          </w:p>
        </w:tc>
      </w:tr>
      <w:tr w:rsidR="009C573F" w:rsidRPr="00A02D4B" w:rsidTr="00B521D2">
        <w:trPr>
          <w:trHeight w:val="277"/>
        </w:trPr>
        <w:tc>
          <w:tcPr>
            <w:tcW w:w="9810" w:type="dxa"/>
            <w:gridSpan w:val="2"/>
            <w:tcBorders>
              <w:bottom w:val="single" w:sz="4" w:space="0" w:color="C0C0C0"/>
            </w:tcBorders>
            <w:shd w:val="clear" w:color="auto" w:fill="auto"/>
          </w:tcPr>
          <w:p w:rsidR="009C573F" w:rsidRPr="00A02D4B" w:rsidRDefault="009C573F" w:rsidP="00B521D2">
            <w:pPr>
              <w:pStyle w:val="BulletedList"/>
            </w:pPr>
          </w:p>
          <w:p w:rsidR="009C573F" w:rsidRPr="00A02D4B" w:rsidRDefault="009C573F" w:rsidP="00B521D2">
            <w:pPr>
              <w:pStyle w:val="BulletedList"/>
            </w:pPr>
          </w:p>
          <w:p w:rsidR="009C573F" w:rsidRPr="00A02D4B" w:rsidRDefault="009C573F" w:rsidP="00B521D2">
            <w:pPr>
              <w:pStyle w:val="BulletedList"/>
            </w:pPr>
          </w:p>
        </w:tc>
      </w:tr>
      <w:tr w:rsidR="005A5E0B" w:rsidRPr="00A02D4B">
        <w:trPr>
          <w:trHeight w:val="288"/>
        </w:trPr>
        <w:tc>
          <w:tcPr>
            <w:tcW w:w="4410" w:type="dxa"/>
            <w:shd w:val="clear" w:color="auto" w:fill="F3F3F3"/>
            <w:vAlign w:val="center"/>
          </w:tcPr>
          <w:p w:rsidR="005A5E0B" w:rsidRPr="00A02D4B" w:rsidRDefault="00303C30" w:rsidP="00A02D4B">
            <w:pPr>
              <w:pStyle w:val="Allcaps"/>
            </w:pPr>
            <w:r>
              <w:t>Completed by:</w:t>
            </w:r>
          </w:p>
        </w:tc>
        <w:tc>
          <w:tcPr>
            <w:tcW w:w="5400" w:type="dxa"/>
            <w:shd w:val="clear" w:color="auto" w:fill="F3F3F3"/>
            <w:vAlign w:val="center"/>
          </w:tcPr>
          <w:p w:rsidR="005A5E0B" w:rsidRPr="00A02D4B" w:rsidRDefault="00303C30" w:rsidP="00A02D4B">
            <w:pPr>
              <w:pStyle w:val="Allcaps"/>
            </w:pPr>
            <w:r>
              <w:t>Evaluator Contact Information</w:t>
            </w:r>
          </w:p>
        </w:tc>
      </w:tr>
      <w:tr w:rsidR="005A5E0B" w:rsidRPr="00A02D4B">
        <w:tc>
          <w:tcPr>
            <w:tcW w:w="4410" w:type="dxa"/>
            <w:shd w:val="clear" w:color="auto" w:fill="auto"/>
          </w:tcPr>
          <w:p w:rsidR="00453994" w:rsidRPr="00A02D4B" w:rsidRDefault="00273FF7" w:rsidP="00FA2F66">
            <w:r w:rsidRPr="00A02D4B">
              <w:t>Name:</w:t>
            </w:r>
          </w:p>
          <w:p w:rsidR="00C92003" w:rsidRPr="00A02D4B" w:rsidRDefault="00C92003" w:rsidP="00FA2F66"/>
          <w:p w:rsidR="00453994" w:rsidRPr="00A02D4B" w:rsidRDefault="00453994" w:rsidP="00FA2F66">
            <w:r w:rsidRPr="00A02D4B">
              <w:t>Date:</w:t>
            </w:r>
          </w:p>
        </w:tc>
        <w:tc>
          <w:tcPr>
            <w:tcW w:w="5400" w:type="dxa"/>
            <w:shd w:val="clear" w:color="auto" w:fill="auto"/>
          </w:tcPr>
          <w:p w:rsidR="005A5E0B" w:rsidRPr="00A02D4B" w:rsidRDefault="00303C30" w:rsidP="00FA2F66">
            <w:r>
              <w:t>email</w:t>
            </w:r>
            <w:r w:rsidR="00273FF7" w:rsidRPr="00A02D4B">
              <w:t>:</w:t>
            </w:r>
          </w:p>
          <w:p w:rsidR="00C92003" w:rsidRPr="00A02D4B" w:rsidRDefault="00C92003" w:rsidP="00FA2F66"/>
          <w:p w:rsidR="00453994" w:rsidRPr="00A02D4B" w:rsidRDefault="00303C30" w:rsidP="00FA2F66">
            <w:r>
              <w:t>phone</w:t>
            </w:r>
            <w:r w:rsidR="00453994" w:rsidRPr="00A02D4B">
              <w:t>:</w:t>
            </w:r>
          </w:p>
        </w:tc>
      </w:tr>
    </w:tbl>
    <w:p w:rsidR="00303C30" w:rsidRDefault="00303C30" w:rsidP="00303C30">
      <w:pPr>
        <w:rPr>
          <w:rFonts w:ascii="Tahoma" w:hAnsi="Tahoma" w:cs="Tahoma"/>
          <w:sz w:val="20"/>
          <w:szCs w:val="20"/>
        </w:rPr>
      </w:pPr>
    </w:p>
    <w:p w:rsidR="00303C30" w:rsidRPr="00303C30" w:rsidRDefault="00303C30" w:rsidP="00303C30">
      <w:pPr>
        <w:rPr>
          <w:rFonts w:cs="Tahoma"/>
          <w:sz w:val="20"/>
          <w:szCs w:val="20"/>
        </w:rPr>
      </w:pPr>
      <w:r w:rsidRPr="00303C30">
        <w:rPr>
          <w:rFonts w:cs="Tahoma"/>
          <w:sz w:val="20"/>
          <w:szCs w:val="20"/>
        </w:rPr>
        <w:t xml:space="preserve">Route to:  </w:t>
      </w:r>
      <w:r w:rsidRPr="00303C30">
        <w:rPr>
          <w:rFonts w:cs="Tahoma"/>
          <w:sz w:val="20"/>
          <w:szCs w:val="20"/>
        </w:rPr>
        <w:tab/>
        <w:t>Northern Rockies Coordination Center</w:t>
      </w:r>
      <w:r w:rsidRPr="00303C30">
        <w:rPr>
          <w:rFonts w:cs="Tahoma"/>
          <w:sz w:val="20"/>
          <w:szCs w:val="20"/>
        </w:rPr>
        <w:tab/>
      </w:r>
    </w:p>
    <w:p w:rsidR="00303C30" w:rsidRPr="00303C30" w:rsidRDefault="00303C30" w:rsidP="00303C30">
      <w:pPr>
        <w:ind w:left="720" w:firstLine="720"/>
        <w:rPr>
          <w:rFonts w:cs="Tahoma"/>
          <w:sz w:val="20"/>
          <w:szCs w:val="20"/>
        </w:rPr>
      </w:pPr>
      <w:r w:rsidRPr="00303C30">
        <w:rPr>
          <w:rFonts w:cs="Tahoma"/>
          <w:sz w:val="20"/>
          <w:szCs w:val="20"/>
        </w:rPr>
        <w:t>Attn: IMT Evaluation</w:t>
      </w:r>
    </w:p>
    <w:p w:rsidR="00303C30" w:rsidRPr="00303C30" w:rsidRDefault="00303C30" w:rsidP="00303C30">
      <w:pPr>
        <w:rPr>
          <w:rFonts w:cs="Tahoma"/>
          <w:sz w:val="20"/>
          <w:szCs w:val="20"/>
        </w:rPr>
      </w:pPr>
      <w:r w:rsidRPr="00303C30">
        <w:rPr>
          <w:rFonts w:cs="Tahoma"/>
          <w:sz w:val="20"/>
          <w:szCs w:val="20"/>
        </w:rPr>
        <w:tab/>
      </w:r>
      <w:r w:rsidRPr="00303C30">
        <w:rPr>
          <w:rFonts w:cs="Tahoma"/>
          <w:sz w:val="20"/>
          <w:szCs w:val="20"/>
        </w:rPr>
        <w:tab/>
        <w:t>5765 West Broadway</w:t>
      </w:r>
    </w:p>
    <w:p w:rsidR="00303C30" w:rsidRPr="00303C30" w:rsidRDefault="00303C30" w:rsidP="00303C30">
      <w:pPr>
        <w:rPr>
          <w:rFonts w:cs="Tahoma"/>
          <w:sz w:val="20"/>
          <w:szCs w:val="20"/>
        </w:rPr>
      </w:pPr>
      <w:r w:rsidRPr="00303C30">
        <w:rPr>
          <w:rFonts w:cs="Tahoma"/>
          <w:sz w:val="20"/>
          <w:szCs w:val="20"/>
        </w:rPr>
        <w:tab/>
      </w:r>
      <w:r w:rsidRPr="00303C30">
        <w:rPr>
          <w:rFonts w:cs="Tahoma"/>
          <w:sz w:val="20"/>
          <w:szCs w:val="20"/>
        </w:rPr>
        <w:tab/>
        <w:t>Missoula, Montana 59808</w:t>
      </w:r>
    </w:p>
    <w:p w:rsidR="00A162E0" w:rsidRPr="00A02D4B" w:rsidRDefault="00A162E0" w:rsidP="00FA2F66"/>
    <w:sectPr w:rsidR="00A162E0" w:rsidRPr="00A02D4B" w:rsidSect="00FA2F66">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165C"/>
    <w:multiLevelType w:val="hybridMultilevel"/>
    <w:tmpl w:val="6F4C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0B7CAE"/>
    <w:multiLevelType w:val="hybridMultilevel"/>
    <w:tmpl w:val="F3B8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84FA8"/>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0300EE5"/>
    <w:multiLevelType w:val="multilevel"/>
    <w:tmpl w:val="B2EEE316"/>
    <w:lvl w:ilvl="0">
      <w:start w:val="1"/>
      <w:numFmt w:val="bullet"/>
      <w:lvlText w:val=""/>
      <w:lvlJc w:val="left"/>
      <w:pPr>
        <w:tabs>
          <w:tab w:val="num" w:pos="288"/>
        </w:tabs>
        <w:ind w:left="432"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50313D1"/>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E507907"/>
    <w:multiLevelType w:val="multilevel"/>
    <w:tmpl w:val="B87A9DEE"/>
    <w:lvl w:ilvl="0">
      <w:start w:val="1"/>
      <w:numFmt w:val="bullet"/>
      <w:lvlText w:val=""/>
      <w:lvlJc w:val="left"/>
      <w:pPr>
        <w:tabs>
          <w:tab w:val="num" w:pos="288"/>
        </w:tabs>
        <w:ind w:left="576"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F435B30"/>
    <w:multiLevelType w:val="hybridMultilevel"/>
    <w:tmpl w:val="FFDA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A917BE"/>
    <w:multiLevelType w:val="hybridMultilevel"/>
    <w:tmpl w:val="17CC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974C87"/>
    <w:multiLevelType w:val="hybridMultilevel"/>
    <w:tmpl w:val="330A7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AC6B55"/>
    <w:multiLevelType w:val="hybridMultilevel"/>
    <w:tmpl w:val="C9EE3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F7123F"/>
    <w:multiLevelType w:val="hybridMultilevel"/>
    <w:tmpl w:val="6E7E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583299"/>
    <w:multiLevelType w:val="multilevel"/>
    <w:tmpl w:val="EAB6028E"/>
    <w:lvl w:ilvl="0">
      <w:start w:val="1"/>
      <w:numFmt w:val="bullet"/>
      <w:lvlText w:val=""/>
      <w:lvlJc w:val="left"/>
      <w:pPr>
        <w:tabs>
          <w:tab w:val="num" w:pos="216"/>
        </w:tabs>
        <w:ind w:left="216" w:firstLine="72"/>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B68254C"/>
    <w:multiLevelType w:val="hybridMultilevel"/>
    <w:tmpl w:val="FF02B7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8"/>
  </w:num>
  <w:num w:numId="4">
    <w:abstractNumId w:val="11"/>
  </w:num>
  <w:num w:numId="5">
    <w:abstractNumId w:val="0"/>
  </w:num>
  <w:num w:numId="6">
    <w:abstractNumId w:val="7"/>
  </w:num>
  <w:num w:numId="7">
    <w:abstractNumId w:val="4"/>
  </w:num>
  <w:num w:numId="8">
    <w:abstractNumId w:val="2"/>
  </w:num>
  <w:num w:numId="9">
    <w:abstractNumId w:val="12"/>
  </w:num>
  <w:num w:numId="10">
    <w:abstractNumId w:val="5"/>
  </w:num>
  <w:num w:numId="11">
    <w:abstractNumId w:val="3"/>
  </w:num>
  <w:num w:numId="12">
    <w:abstractNumId w:val="1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3C"/>
    <w:rsid w:val="000A3E33"/>
    <w:rsid w:val="000E5A8D"/>
    <w:rsid w:val="001C103F"/>
    <w:rsid w:val="001D49CE"/>
    <w:rsid w:val="002574DA"/>
    <w:rsid w:val="00273FF7"/>
    <w:rsid w:val="00303C30"/>
    <w:rsid w:val="003063D4"/>
    <w:rsid w:val="00317866"/>
    <w:rsid w:val="00323672"/>
    <w:rsid w:val="003D001A"/>
    <w:rsid w:val="00407231"/>
    <w:rsid w:val="00425472"/>
    <w:rsid w:val="00453994"/>
    <w:rsid w:val="00506B90"/>
    <w:rsid w:val="005577E6"/>
    <w:rsid w:val="005A5E0B"/>
    <w:rsid w:val="00642B8C"/>
    <w:rsid w:val="007413A0"/>
    <w:rsid w:val="00754DDF"/>
    <w:rsid w:val="007901B9"/>
    <w:rsid w:val="008204E1"/>
    <w:rsid w:val="008227BC"/>
    <w:rsid w:val="008E3F61"/>
    <w:rsid w:val="008F1786"/>
    <w:rsid w:val="00902FF7"/>
    <w:rsid w:val="009C573F"/>
    <w:rsid w:val="00A02D4B"/>
    <w:rsid w:val="00A11721"/>
    <w:rsid w:val="00A162E0"/>
    <w:rsid w:val="00C276DF"/>
    <w:rsid w:val="00C92003"/>
    <w:rsid w:val="00D64670"/>
    <w:rsid w:val="00E1787C"/>
    <w:rsid w:val="00E24604"/>
    <w:rsid w:val="00EA503C"/>
    <w:rsid w:val="00F319B0"/>
    <w:rsid w:val="00F47738"/>
    <w:rsid w:val="00FA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F66"/>
    <w:pPr>
      <w:spacing w:before="40" w:after="40"/>
    </w:pPr>
    <w:rPr>
      <w:rFonts w:ascii="Verdana" w:hAnsi="Verdana"/>
      <w:sz w:val="16"/>
      <w:szCs w:val="24"/>
    </w:rPr>
  </w:style>
  <w:style w:type="paragraph" w:styleId="Heading1">
    <w:name w:val="heading 1"/>
    <w:basedOn w:val="Normal"/>
    <w:next w:val="Normal"/>
    <w:qFormat/>
    <w:rsid w:val="00323672"/>
    <w:pPr>
      <w:keepNext/>
      <w:spacing w:before="240" w:after="120"/>
      <w:outlineLvl w:val="0"/>
    </w:pPr>
    <w:rPr>
      <w:rFonts w:cs="Arial"/>
      <w:b/>
      <w:bCs/>
      <w:caps/>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
    <w:name w:val="All caps"/>
    <w:basedOn w:val="Normal"/>
    <w:link w:val="AllcapsChar"/>
    <w:rsid w:val="00A02D4B"/>
    <w:rPr>
      <w:caps/>
      <w:szCs w:val="16"/>
    </w:rPr>
  </w:style>
  <w:style w:type="paragraph" w:styleId="BalloonText">
    <w:name w:val="Balloon Text"/>
    <w:basedOn w:val="Normal"/>
    <w:semiHidden/>
    <w:rsid w:val="00A02D4B"/>
    <w:rPr>
      <w:rFonts w:ascii="Tahoma" w:hAnsi="Tahoma" w:cs="Tahoma"/>
      <w:szCs w:val="16"/>
    </w:rPr>
  </w:style>
  <w:style w:type="character" w:customStyle="1" w:styleId="AllcapsChar">
    <w:name w:val="All caps Char"/>
    <w:basedOn w:val="DefaultParagraphFont"/>
    <w:link w:val="Allcaps"/>
    <w:rsid w:val="00FA2F66"/>
    <w:rPr>
      <w:rFonts w:ascii="Verdana" w:hAnsi="Verdana"/>
      <w:caps/>
      <w:sz w:val="16"/>
      <w:szCs w:val="16"/>
      <w:lang w:val="en-US" w:eastAsia="en-US" w:bidi="ar-SA"/>
    </w:rPr>
  </w:style>
  <w:style w:type="paragraph" w:customStyle="1" w:styleId="BulletedList">
    <w:name w:val="Bulleted List"/>
    <w:basedOn w:val="Normal"/>
    <w:rsid w:val="008204E1"/>
    <w:pPr>
      <w:numPr>
        <w:numId w:val="6"/>
      </w:numPr>
      <w:spacing w:before="120" w:after="240"/>
    </w:pPr>
  </w:style>
  <w:style w:type="paragraph" w:customStyle="1" w:styleId="Bold">
    <w:name w:val="Bold"/>
    <w:basedOn w:val="Normal"/>
    <w:link w:val="BoldChar"/>
    <w:rsid w:val="00FA2F66"/>
    <w:rPr>
      <w:b/>
    </w:rPr>
  </w:style>
  <w:style w:type="character" w:customStyle="1" w:styleId="BoldChar">
    <w:name w:val="Bold Char"/>
    <w:basedOn w:val="DefaultParagraphFont"/>
    <w:link w:val="Bold"/>
    <w:rsid w:val="00FA2F66"/>
    <w:rPr>
      <w:rFonts w:ascii="Verdana" w:hAnsi="Verdana"/>
      <w:b/>
      <w:sz w:val="16"/>
      <w:szCs w:val="24"/>
      <w:lang w:val="en-US" w:eastAsia="en-US" w:bidi="ar-SA"/>
    </w:rPr>
  </w:style>
  <w:style w:type="paragraph" w:customStyle="1" w:styleId="Italic">
    <w:name w:val="Italic"/>
    <w:basedOn w:val="Normal"/>
    <w:link w:val="ItalicChar"/>
    <w:rsid w:val="00FA2F66"/>
    <w:rPr>
      <w:i/>
    </w:rPr>
  </w:style>
  <w:style w:type="character" w:customStyle="1" w:styleId="ItalicChar">
    <w:name w:val="Italic Char"/>
    <w:basedOn w:val="DefaultParagraphFont"/>
    <w:link w:val="Italic"/>
    <w:rsid w:val="00FA2F66"/>
    <w:rPr>
      <w:rFonts w:ascii="Verdana" w:hAnsi="Verdana"/>
      <w:i/>
      <w:sz w:val="16"/>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F66"/>
    <w:pPr>
      <w:spacing w:before="40" w:after="40"/>
    </w:pPr>
    <w:rPr>
      <w:rFonts w:ascii="Verdana" w:hAnsi="Verdana"/>
      <w:sz w:val="16"/>
      <w:szCs w:val="24"/>
    </w:rPr>
  </w:style>
  <w:style w:type="paragraph" w:styleId="Heading1">
    <w:name w:val="heading 1"/>
    <w:basedOn w:val="Normal"/>
    <w:next w:val="Normal"/>
    <w:qFormat/>
    <w:rsid w:val="00323672"/>
    <w:pPr>
      <w:keepNext/>
      <w:spacing w:before="240" w:after="120"/>
      <w:outlineLvl w:val="0"/>
    </w:pPr>
    <w:rPr>
      <w:rFonts w:cs="Arial"/>
      <w:b/>
      <w:bCs/>
      <w:caps/>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
    <w:name w:val="All caps"/>
    <w:basedOn w:val="Normal"/>
    <w:link w:val="AllcapsChar"/>
    <w:rsid w:val="00A02D4B"/>
    <w:rPr>
      <w:caps/>
      <w:szCs w:val="16"/>
    </w:rPr>
  </w:style>
  <w:style w:type="paragraph" w:styleId="BalloonText">
    <w:name w:val="Balloon Text"/>
    <w:basedOn w:val="Normal"/>
    <w:semiHidden/>
    <w:rsid w:val="00A02D4B"/>
    <w:rPr>
      <w:rFonts w:ascii="Tahoma" w:hAnsi="Tahoma" w:cs="Tahoma"/>
      <w:szCs w:val="16"/>
    </w:rPr>
  </w:style>
  <w:style w:type="character" w:customStyle="1" w:styleId="AllcapsChar">
    <w:name w:val="All caps Char"/>
    <w:basedOn w:val="DefaultParagraphFont"/>
    <w:link w:val="Allcaps"/>
    <w:rsid w:val="00FA2F66"/>
    <w:rPr>
      <w:rFonts w:ascii="Verdana" w:hAnsi="Verdana"/>
      <w:caps/>
      <w:sz w:val="16"/>
      <w:szCs w:val="16"/>
      <w:lang w:val="en-US" w:eastAsia="en-US" w:bidi="ar-SA"/>
    </w:rPr>
  </w:style>
  <w:style w:type="paragraph" w:customStyle="1" w:styleId="BulletedList">
    <w:name w:val="Bulleted List"/>
    <w:basedOn w:val="Normal"/>
    <w:rsid w:val="008204E1"/>
    <w:pPr>
      <w:numPr>
        <w:numId w:val="6"/>
      </w:numPr>
      <w:spacing w:before="120" w:after="240"/>
    </w:pPr>
  </w:style>
  <w:style w:type="paragraph" w:customStyle="1" w:styleId="Bold">
    <w:name w:val="Bold"/>
    <w:basedOn w:val="Normal"/>
    <w:link w:val="BoldChar"/>
    <w:rsid w:val="00FA2F66"/>
    <w:rPr>
      <w:b/>
    </w:rPr>
  </w:style>
  <w:style w:type="character" w:customStyle="1" w:styleId="BoldChar">
    <w:name w:val="Bold Char"/>
    <w:basedOn w:val="DefaultParagraphFont"/>
    <w:link w:val="Bold"/>
    <w:rsid w:val="00FA2F66"/>
    <w:rPr>
      <w:rFonts w:ascii="Verdana" w:hAnsi="Verdana"/>
      <w:b/>
      <w:sz w:val="16"/>
      <w:szCs w:val="24"/>
      <w:lang w:val="en-US" w:eastAsia="en-US" w:bidi="ar-SA"/>
    </w:rPr>
  </w:style>
  <w:style w:type="paragraph" w:customStyle="1" w:styleId="Italic">
    <w:name w:val="Italic"/>
    <w:basedOn w:val="Normal"/>
    <w:link w:val="ItalicChar"/>
    <w:rsid w:val="00FA2F66"/>
    <w:rPr>
      <w:i/>
    </w:rPr>
  </w:style>
  <w:style w:type="character" w:customStyle="1" w:styleId="ItalicChar">
    <w:name w:val="Italic Char"/>
    <w:basedOn w:val="DefaultParagraphFont"/>
    <w:link w:val="Italic"/>
    <w:rsid w:val="00FA2F66"/>
    <w:rPr>
      <w:rFonts w:ascii="Verdana" w:hAnsi="Verdana"/>
      <w:i/>
      <w:sz w:val="16"/>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huskey\Application%20Data\Microsoft\Templates\Employee%20evalu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evaluation.dot</Template>
  <TotalTime>2</TotalTime>
  <Pages>2</Pages>
  <Words>302</Words>
  <Characters>1722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huskey</dc:creator>
  <cp:lastModifiedBy>USDA Forest Service</cp:lastModifiedBy>
  <cp:revision>2</cp:revision>
  <cp:lastPrinted>2005-07-01T14:49:00Z</cp:lastPrinted>
  <dcterms:created xsi:type="dcterms:W3CDTF">2013-07-23T18:27:00Z</dcterms:created>
  <dcterms:modified xsi:type="dcterms:W3CDTF">2013-07-23T18:27:00Z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TC010427641033</vt:lpwstr>
  </property>
</Properties>
</file>