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BE68C" w14:textId="26322ED8" w:rsidR="005264FD" w:rsidRPr="005264FD" w:rsidRDefault="005264FD">
      <w:pPr>
        <w:rPr>
          <w:b/>
          <w:bCs/>
          <w:sz w:val="28"/>
          <w:szCs w:val="28"/>
        </w:rPr>
      </w:pPr>
    </w:p>
    <w:tbl>
      <w:tblPr>
        <w:tblStyle w:val="TableGrid"/>
        <w:tblW w:w="10075" w:type="dxa"/>
        <w:tblInd w:w="-275" w:type="dxa"/>
        <w:tblLook w:val="04A0" w:firstRow="1" w:lastRow="0" w:firstColumn="1" w:lastColumn="0" w:noHBand="0" w:noVBand="1"/>
      </w:tblPr>
      <w:tblGrid>
        <w:gridCol w:w="1257"/>
        <w:gridCol w:w="1981"/>
        <w:gridCol w:w="1622"/>
        <w:gridCol w:w="1796"/>
        <w:gridCol w:w="1709"/>
        <w:gridCol w:w="1710"/>
      </w:tblGrid>
      <w:tr w:rsidR="00577523" w14:paraId="0B492A73" w14:textId="77777777" w:rsidTr="00CF061D">
        <w:tc>
          <w:tcPr>
            <w:tcW w:w="1257" w:type="dxa"/>
          </w:tcPr>
          <w:p w14:paraId="531C2CDF" w14:textId="77777777" w:rsidR="00577523" w:rsidRPr="00B32DB8" w:rsidRDefault="00577523" w:rsidP="00F73662">
            <w:pPr>
              <w:rPr>
                <w:b/>
                <w:bCs/>
              </w:rPr>
            </w:pPr>
          </w:p>
        </w:tc>
        <w:tc>
          <w:tcPr>
            <w:tcW w:w="1981" w:type="dxa"/>
          </w:tcPr>
          <w:p w14:paraId="0E908EC5" w14:textId="6E740CED" w:rsidR="00577523" w:rsidRPr="00B32DB8" w:rsidRDefault="00577523" w:rsidP="00F73662">
            <w:pPr>
              <w:rPr>
                <w:b/>
                <w:bCs/>
              </w:rPr>
            </w:pPr>
            <w:r w:rsidRPr="00B32DB8">
              <w:rPr>
                <w:b/>
                <w:bCs/>
              </w:rPr>
              <w:t xml:space="preserve">Unit </w:t>
            </w:r>
          </w:p>
        </w:tc>
        <w:tc>
          <w:tcPr>
            <w:tcW w:w="1622" w:type="dxa"/>
          </w:tcPr>
          <w:p w14:paraId="5AC1D20A" w14:textId="77777777" w:rsidR="00577523" w:rsidRPr="00B32DB8" w:rsidRDefault="00577523" w:rsidP="00F73662">
            <w:pPr>
              <w:rPr>
                <w:b/>
                <w:bCs/>
              </w:rPr>
            </w:pPr>
            <w:r w:rsidRPr="00B32DB8">
              <w:rPr>
                <w:b/>
                <w:bCs/>
              </w:rPr>
              <w:t>Normal Base Funding</w:t>
            </w:r>
          </w:p>
        </w:tc>
        <w:tc>
          <w:tcPr>
            <w:tcW w:w="1796" w:type="dxa"/>
          </w:tcPr>
          <w:p w14:paraId="58A3A57E" w14:textId="7FA88744" w:rsidR="00577523" w:rsidRPr="00B32DB8" w:rsidRDefault="00577523" w:rsidP="00F73662">
            <w:pPr>
              <w:rPr>
                <w:b/>
                <w:bCs/>
              </w:rPr>
            </w:pPr>
            <w:r w:rsidRPr="00B32DB8">
              <w:rPr>
                <w:b/>
                <w:bCs/>
              </w:rPr>
              <w:t xml:space="preserve">Base  </w:t>
            </w:r>
          </w:p>
        </w:tc>
        <w:tc>
          <w:tcPr>
            <w:tcW w:w="1709" w:type="dxa"/>
          </w:tcPr>
          <w:p w14:paraId="1910C724" w14:textId="18903A5A" w:rsidR="00577523" w:rsidRPr="00B32DB8" w:rsidRDefault="00577523" w:rsidP="00F73662">
            <w:pPr>
              <w:rPr>
                <w:b/>
                <w:bCs/>
              </w:rPr>
            </w:pPr>
            <w:r w:rsidRPr="00B32DB8">
              <w:rPr>
                <w:b/>
                <w:bCs/>
              </w:rPr>
              <w:t>Overtime</w:t>
            </w:r>
            <w:r w:rsidR="00D66F0D">
              <w:rPr>
                <w:b/>
                <w:bCs/>
              </w:rPr>
              <w:t>/Per Diem</w:t>
            </w:r>
          </w:p>
        </w:tc>
        <w:tc>
          <w:tcPr>
            <w:tcW w:w="1710" w:type="dxa"/>
          </w:tcPr>
          <w:p w14:paraId="0223CCF7" w14:textId="1F540394" w:rsidR="00577523" w:rsidRPr="00B32DB8" w:rsidRDefault="00577523" w:rsidP="00F73662">
            <w:pPr>
              <w:rPr>
                <w:b/>
                <w:bCs/>
              </w:rPr>
            </w:pPr>
            <w:r w:rsidRPr="00B32DB8">
              <w:rPr>
                <w:b/>
                <w:bCs/>
              </w:rPr>
              <w:t>Fleet Miles/ Aircraft</w:t>
            </w:r>
            <w:r>
              <w:rPr>
                <w:b/>
                <w:bCs/>
              </w:rPr>
              <w:t>/</w:t>
            </w:r>
          </w:p>
          <w:p w14:paraId="2ADD6A71" w14:textId="68403450" w:rsidR="00577523" w:rsidRPr="00B32DB8" w:rsidRDefault="00577523" w:rsidP="00F73662">
            <w:pPr>
              <w:rPr>
                <w:b/>
                <w:bCs/>
              </w:rPr>
            </w:pPr>
            <w:r w:rsidRPr="00B32DB8">
              <w:rPr>
                <w:b/>
                <w:bCs/>
              </w:rPr>
              <w:t xml:space="preserve">Supplies </w:t>
            </w:r>
          </w:p>
        </w:tc>
      </w:tr>
      <w:tr w:rsidR="00D66F0D" w14:paraId="4E768F5B" w14:textId="77777777" w:rsidTr="00CF061D">
        <w:trPr>
          <w:trHeight w:val="647"/>
        </w:trPr>
        <w:tc>
          <w:tcPr>
            <w:tcW w:w="1257" w:type="dxa"/>
            <w:vMerge w:val="restart"/>
          </w:tcPr>
          <w:p w14:paraId="3BB730F8" w14:textId="6D865A26" w:rsidR="00D66F0D" w:rsidRPr="00B32DB8" w:rsidRDefault="00D66F0D" w:rsidP="00F73662">
            <w:pPr>
              <w:rPr>
                <w:b/>
                <w:bCs/>
              </w:rPr>
            </w:pPr>
            <w:r>
              <w:rPr>
                <w:b/>
                <w:bCs/>
              </w:rPr>
              <w:t xml:space="preserve">Burn is </w:t>
            </w:r>
            <w:r w:rsidR="0050463E">
              <w:rPr>
                <w:b/>
                <w:bCs/>
              </w:rPr>
              <w:t>on the</w:t>
            </w:r>
            <w:r>
              <w:rPr>
                <w:b/>
                <w:bCs/>
              </w:rPr>
              <w:t xml:space="preserve"> BT </w:t>
            </w:r>
          </w:p>
        </w:tc>
        <w:tc>
          <w:tcPr>
            <w:tcW w:w="1981" w:type="dxa"/>
            <w:vMerge w:val="restart"/>
          </w:tcPr>
          <w:p w14:paraId="10EE3680" w14:textId="7AF247BE" w:rsidR="00D66F0D" w:rsidRPr="00B32DB8" w:rsidRDefault="00D66F0D" w:rsidP="00F73662">
            <w:pPr>
              <w:rPr>
                <w:b/>
                <w:bCs/>
              </w:rPr>
            </w:pPr>
            <w:r w:rsidRPr="00B32DB8">
              <w:rPr>
                <w:b/>
                <w:bCs/>
              </w:rPr>
              <w:t xml:space="preserve">BT </w:t>
            </w:r>
          </w:p>
          <w:p w14:paraId="1DAD933C" w14:textId="77777777" w:rsidR="00D66F0D" w:rsidRDefault="00D66F0D" w:rsidP="00F73662"/>
        </w:tc>
        <w:tc>
          <w:tcPr>
            <w:tcW w:w="1622" w:type="dxa"/>
          </w:tcPr>
          <w:p w14:paraId="26F62A42" w14:textId="77777777" w:rsidR="00D66F0D" w:rsidRDefault="00D66F0D" w:rsidP="00F73662">
            <w:pPr>
              <w:spacing w:before="240"/>
            </w:pPr>
            <w:r>
              <w:t>WFSE0321 (497)</w:t>
            </w:r>
          </w:p>
        </w:tc>
        <w:tc>
          <w:tcPr>
            <w:tcW w:w="1796" w:type="dxa"/>
          </w:tcPr>
          <w:p w14:paraId="4CBFE810" w14:textId="77777777" w:rsidR="00D66F0D" w:rsidRDefault="00D66F0D" w:rsidP="00F73662">
            <w:pPr>
              <w:spacing w:before="240"/>
            </w:pPr>
            <w:r>
              <w:t>WFSE0321 (497)</w:t>
            </w:r>
          </w:p>
        </w:tc>
        <w:tc>
          <w:tcPr>
            <w:tcW w:w="1709" w:type="dxa"/>
          </w:tcPr>
          <w:p w14:paraId="79368F97" w14:textId="77777777" w:rsidR="00D66F0D" w:rsidRDefault="00D66F0D" w:rsidP="00F73662">
            <w:r>
              <w:t>WFSE0321 (497)</w:t>
            </w:r>
          </w:p>
        </w:tc>
        <w:tc>
          <w:tcPr>
            <w:tcW w:w="1710" w:type="dxa"/>
          </w:tcPr>
          <w:p w14:paraId="658C3267" w14:textId="3ECAE1C7" w:rsidR="00D66F0D" w:rsidRDefault="00D66F0D" w:rsidP="00B32DB8">
            <w:r>
              <w:t>NFHF0321</w:t>
            </w:r>
          </w:p>
        </w:tc>
      </w:tr>
      <w:tr w:rsidR="00D66F0D" w14:paraId="7E2F4DFB" w14:textId="77777777" w:rsidTr="00CF061D">
        <w:tc>
          <w:tcPr>
            <w:tcW w:w="1257" w:type="dxa"/>
            <w:vMerge/>
          </w:tcPr>
          <w:p w14:paraId="5AB36241" w14:textId="77777777" w:rsidR="00D66F0D" w:rsidRDefault="00D66F0D" w:rsidP="005264FD"/>
        </w:tc>
        <w:tc>
          <w:tcPr>
            <w:tcW w:w="1981" w:type="dxa"/>
            <w:vMerge/>
          </w:tcPr>
          <w:p w14:paraId="35666C27" w14:textId="7DDE7820" w:rsidR="00D66F0D" w:rsidRDefault="00D66F0D" w:rsidP="005264FD"/>
        </w:tc>
        <w:tc>
          <w:tcPr>
            <w:tcW w:w="1622" w:type="dxa"/>
          </w:tcPr>
          <w:p w14:paraId="354FE2B2" w14:textId="415ED9FA" w:rsidR="00D66F0D" w:rsidRDefault="00D66F0D" w:rsidP="005264FD">
            <w:r>
              <w:t>NFSE</w:t>
            </w:r>
            <w:r w:rsidR="0050463E">
              <w:t>0321 (</w:t>
            </w:r>
            <w:r>
              <w:t>0497)</w:t>
            </w:r>
          </w:p>
        </w:tc>
        <w:tc>
          <w:tcPr>
            <w:tcW w:w="1796" w:type="dxa"/>
          </w:tcPr>
          <w:p w14:paraId="54B887ED" w14:textId="0BA38D69" w:rsidR="00D66F0D" w:rsidRDefault="00D66F0D" w:rsidP="005264FD">
            <w:r>
              <w:t>NFSE</w:t>
            </w:r>
            <w:r w:rsidR="0050463E">
              <w:t>0321 (</w:t>
            </w:r>
            <w:r>
              <w:t>0497)</w:t>
            </w:r>
          </w:p>
        </w:tc>
        <w:tc>
          <w:tcPr>
            <w:tcW w:w="1709" w:type="dxa"/>
          </w:tcPr>
          <w:p w14:paraId="464370F4" w14:textId="77777777" w:rsidR="00D66F0D" w:rsidRDefault="00D66F0D" w:rsidP="005264FD">
            <w:r>
              <w:t>WFSE0321 (497)</w:t>
            </w:r>
          </w:p>
        </w:tc>
        <w:tc>
          <w:tcPr>
            <w:tcW w:w="1710" w:type="dxa"/>
          </w:tcPr>
          <w:p w14:paraId="279D44D8" w14:textId="77777777" w:rsidR="00D66F0D" w:rsidRDefault="00D66F0D" w:rsidP="005264FD">
            <w:r>
              <w:t>NFHF0321</w:t>
            </w:r>
          </w:p>
          <w:p w14:paraId="57B9639C" w14:textId="3745BDC3" w:rsidR="00D66F0D" w:rsidRDefault="00D66F0D" w:rsidP="005264FD"/>
        </w:tc>
      </w:tr>
      <w:tr w:rsidR="00D66F0D" w14:paraId="524E2B34" w14:textId="77777777" w:rsidTr="00CF061D">
        <w:trPr>
          <w:trHeight w:val="458"/>
        </w:trPr>
        <w:tc>
          <w:tcPr>
            <w:tcW w:w="1257" w:type="dxa"/>
            <w:vMerge/>
          </w:tcPr>
          <w:p w14:paraId="10CC825E" w14:textId="77777777" w:rsidR="00D66F0D" w:rsidRPr="00B32DB8" w:rsidRDefault="00D66F0D" w:rsidP="005264FD">
            <w:pPr>
              <w:rPr>
                <w:b/>
                <w:bCs/>
              </w:rPr>
            </w:pPr>
          </w:p>
        </w:tc>
        <w:tc>
          <w:tcPr>
            <w:tcW w:w="1981" w:type="dxa"/>
            <w:vMerge w:val="restart"/>
          </w:tcPr>
          <w:p w14:paraId="77CF8F1D" w14:textId="169630F9" w:rsidR="00D66F0D" w:rsidRPr="00B32DB8" w:rsidRDefault="00D66F0D" w:rsidP="005264FD">
            <w:pPr>
              <w:rPr>
                <w:b/>
                <w:bCs/>
              </w:rPr>
            </w:pPr>
            <w:r w:rsidRPr="00B32DB8">
              <w:rPr>
                <w:b/>
                <w:bCs/>
              </w:rPr>
              <w:t xml:space="preserve">Other Forest </w:t>
            </w:r>
            <w:r>
              <w:rPr>
                <w:b/>
                <w:bCs/>
              </w:rPr>
              <w:t>coming to BT</w:t>
            </w:r>
          </w:p>
          <w:p w14:paraId="70B25254" w14:textId="37535B0A" w:rsidR="00D66F0D" w:rsidRDefault="00D66F0D" w:rsidP="005264FD">
            <w:r>
              <w:t xml:space="preserve">XX is Forest </w:t>
            </w:r>
            <w:r w:rsidR="0050463E">
              <w:t>Unit ZZ</w:t>
            </w:r>
            <w:r>
              <w:t xml:space="preserve"> is Region </w:t>
            </w:r>
            <w:r w:rsidR="0050463E">
              <w:t>Code (</w:t>
            </w:r>
            <w:r>
              <w:t>home unit covers)</w:t>
            </w:r>
          </w:p>
        </w:tc>
        <w:tc>
          <w:tcPr>
            <w:tcW w:w="1622" w:type="dxa"/>
          </w:tcPr>
          <w:p w14:paraId="040D5808" w14:textId="77777777" w:rsidR="00D66F0D" w:rsidRDefault="00D66F0D" w:rsidP="005264FD">
            <w:r>
              <w:t>WFSEXX21</w:t>
            </w:r>
          </w:p>
          <w:p w14:paraId="0EF6D398" w14:textId="3FB3273B" w:rsidR="00D66F0D" w:rsidRDefault="00D66F0D" w:rsidP="005264FD">
            <w:r>
              <w:t xml:space="preserve">(XX97)  </w:t>
            </w:r>
          </w:p>
        </w:tc>
        <w:tc>
          <w:tcPr>
            <w:tcW w:w="1796" w:type="dxa"/>
          </w:tcPr>
          <w:p w14:paraId="2E2039E6" w14:textId="77777777" w:rsidR="00D66F0D" w:rsidRDefault="00D66F0D" w:rsidP="005264FD">
            <w:r>
              <w:t>WFSEXX21 (XX97)</w:t>
            </w:r>
          </w:p>
        </w:tc>
        <w:tc>
          <w:tcPr>
            <w:tcW w:w="1709" w:type="dxa"/>
          </w:tcPr>
          <w:p w14:paraId="2559F191" w14:textId="24D898D1" w:rsidR="00D66F0D" w:rsidRDefault="00D66F0D" w:rsidP="005264FD">
            <w:r>
              <w:t>WFSEXX21 (XX97)</w:t>
            </w:r>
          </w:p>
        </w:tc>
        <w:tc>
          <w:tcPr>
            <w:tcW w:w="1710" w:type="dxa"/>
          </w:tcPr>
          <w:p w14:paraId="5766D53B" w14:textId="77777777" w:rsidR="00D66F0D" w:rsidRDefault="00D66F0D" w:rsidP="005264FD">
            <w:r>
              <w:t>NFHF0321</w:t>
            </w:r>
          </w:p>
          <w:p w14:paraId="1E202593" w14:textId="4BAA7C93" w:rsidR="00D66F0D" w:rsidRDefault="00D66F0D" w:rsidP="005264FD"/>
        </w:tc>
      </w:tr>
      <w:tr w:rsidR="00D66F0D" w:rsidRPr="001B67BF" w14:paraId="51CFF81E" w14:textId="77777777" w:rsidTr="00CF061D">
        <w:trPr>
          <w:trHeight w:val="512"/>
        </w:trPr>
        <w:tc>
          <w:tcPr>
            <w:tcW w:w="1257" w:type="dxa"/>
            <w:vMerge/>
          </w:tcPr>
          <w:p w14:paraId="19DA106F" w14:textId="77777777" w:rsidR="00D66F0D" w:rsidRDefault="00D66F0D" w:rsidP="005264FD"/>
        </w:tc>
        <w:tc>
          <w:tcPr>
            <w:tcW w:w="1981" w:type="dxa"/>
            <w:vMerge/>
          </w:tcPr>
          <w:p w14:paraId="1BDC4994" w14:textId="10B20E44" w:rsidR="00D66F0D" w:rsidRDefault="00D66F0D" w:rsidP="005264FD"/>
        </w:tc>
        <w:tc>
          <w:tcPr>
            <w:tcW w:w="1622" w:type="dxa"/>
          </w:tcPr>
          <w:p w14:paraId="6CFF6484" w14:textId="77777777" w:rsidR="00D66F0D" w:rsidRDefault="00D66F0D" w:rsidP="005264FD">
            <w:r>
              <w:t>NFSEXX21</w:t>
            </w:r>
          </w:p>
          <w:p w14:paraId="1CC00D2C" w14:textId="77777777" w:rsidR="00D66F0D" w:rsidRDefault="00D66F0D" w:rsidP="005264FD">
            <w:r>
              <w:t>(ZZ97)</w:t>
            </w:r>
          </w:p>
        </w:tc>
        <w:tc>
          <w:tcPr>
            <w:tcW w:w="1796" w:type="dxa"/>
          </w:tcPr>
          <w:p w14:paraId="0EC61626" w14:textId="6C88BC22" w:rsidR="00D66F0D" w:rsidRDefault="00D66F0D" w:rsidP="005264FD">
            <w:r>
              <w:t>NFSEXX</w:t>
            </w:r>
            <w:r w:rsidR="0050463E">
              <w:t>21 (</w:t>
            </w:r>
            <w:r>
              <w:t>ZZ97)</w:t>
            </w:r>
          </w:p>
        </w:tc>
        <w:tc>
          <w:tcPr>
            <w:tcW w:w="1709" w:type="dxa"/>
          </w:tcPr>
          <w:p w14:paraId="604C5604" w14:textId="05D5D8D0" w:rsidR="00D66F0D" w:rsidRDefault="00D66F0D" w:rsidP="005264FD">
            <w:r>
              <w:t>WFSEXX21 (XX97)</w:t>
            </w:r>
          </w:p>
        </w:tc>
        <w:tc>
          <w:tcPr>
            <w:tcW w:w="1710" w:type="dxa"/>
          </w:tcPr>
          <w:p w14:paraId="1F0F0C35" w14:textId="77777777" w:rsidR="00D66F0D" w:rsidRDefault="00D66F0D" w:rsidP="005264FD">
            <w:r>
              <w:t>NFHF0321</w:t>
            </w:r>
          </w:p>
          <w:p w14:paraId="132371C3" w14:textId="3D75B9E9" w:rsidR="00D66F0D" w:rsidRPr="001B67BF" w:rsidRDefault="00D66F0D" w:rsidP="005264FD"/>
        </w:tc>
      </w:tr>
      <w:tr w:rsidR="00D66F0D" w:rsidRPr="001B67BF" w14:paraId="3431C425" w14:textId="77777777" w:rsidTr="00CF061D">
        <w:trPr>
          <w:trHeight w:val="512"/>
        </w:trPr>
        <w:tc>
          <w:tcPr>
            <w:tcW w:w="1257" w:type="dxa"/>
            <w:vMerge/>
          </w:tcPr>
          <w:p w14:paraId="6FBDC319" w14:textId="77777777" w:rsidR="00D66F0D" w:rsidRPr="00C748CC" w:rsidRDefault="00D66F0D" w:rsidP="00577523">
            <w:pPr>
              <w:rPr>
                <w:b/>
                <w:bCs/>
              </w:rPr>
            </w:pPr>
          </w:p>
        </w:tc>
        <w:tc>
          <w:tcPr>
            <w:tcW w:w="1981" w:type="dxa"/>
          </w:tcPr>
          <w:p w14:paraId="5DF29097" w14:textId="20C3764F" w:rsidR="00D66F0D" w:rsidRPr="00B32DB8" w:rsidRDefault="00D66F0D" w:rsidP="00577523">
            <w:pPr>
              <w:rPr>
                <w:b/>
                <w:bCs/>
              </w:rPr>
            </w:pPr>
            <w:r>
              <w:rPr>
                <w:b/>
                <w:bCs/>
              </w:rPr>
              <w:t xml:space="preserve">BLM </w:t>
            </w:r>
          </w:p>
        </w:tc>
        <w:tc>
          <w:tcPr>
            <w:tcW w:w="1622" w:type="dxa"/>
          </w:tcPr>
          <w:p w14:paraId="3DA1CA18" w14:textId="6D3037BF" w:rsidR="00D66F0D" w:rsidRDefault="00D66F0D" w:rsidP="00577523">
            <w:r>
              <w:t>NA</w:t>
            </w:r>
          </w:p>
        </w:tc>
        <w:tc>
          <w:tcPr>
            <w:tcW w:w="1796" w:type="dxa"/>
          </w:tcPr>
          <w:p w14:paraId="02D2E160" w14:textId="3C4C3573" w:rsidR="00D66F0D" w:rsidRDefault="00D66F0D" w:rsidP="00577523">
            <w:r>
              <w:t xml:space="preserve">BLM covers </w:t>
            </w:r>
          </w:p>
        </w:tc>
        <w:tc>
          <w:tcPr>
            <w:tcW w:w="3419" w:type="dxa"/>
            <w:gridSpan w:val="2"/>
          </w:tcPr>
          <w:p w14:paraId="3F04BF75" w14:textId="3FE0C8F5" w:rsidR="00D66F0D" w:rsidRDefault="00D66F0D" w:rsidP="00577523">
            <w:r>
              <w:t>Use agreement “BT pays HDD”</w:t>
            </w:r>
            <w:r w:rsidR="0050463E">
              <w:t xml:space="preserve"> or</w:t>
            </w:r>
            <w:r>
              <w:t xml:space="preserve"> </w:t>
            </w:r>
            <w:r w:rsidR="0050463E">
              <w:t>R4 Pays BLM (contact Andy)</w:t>
            </w:r>
          </w:p>
        </w:tc>
      </w:tr>
      <w:tr w:rsidR="00D66F0D" w:rsidRPr="001B67BF" w14:paraId="52359AF9" w14:textId="77777777" w:rsidTr="00CF061D">
        <w:trPr>
          <w:trHeight w:val="512"/>
        </w:trPr>
        <w:tc>
          <w:tcPr>
            <w:tcW w:w="1257" w:type="dxa"/>
            <w:vMerge/>
          </w:tcPr>
          <w:p w14:paraId="3A4A44AD" w14:textId="77777777" w:rsidR="00D66F0D" w:rsidRPr="00C748CC" w:rsidRDefault="00D66F0D" w:rsidP="00577523">
            <w:pPr>
              <w:rPr>
                <w:b/>
                <w:bCs/>
              </w:rPr>
            </w:pPr>
          </w:p>
        </w:tc>
        <w:tc>
          <w:tcPr>
            <w:tcW w:w="1981" w:type="dxa"/>
          </w:tcPr>
          <w:p w14:paraId="4E3986AD" w14:textId="21826343" w:rsidR="00D66F0D" w:rsidRDefault="00D66F0D" w:rsidP="00577523">
            <w:pPr>
              <w:rPr>
                <w:b/>
                <w:bCs/>
              </w:rPr>
            </w:pPr>
            <w:r>
              <w:rPr>
                <w:b/>
                <w:bCs/>
              </w:rPr>
              <w:t xml:space="preserve">NPS Grand Teton </w:t>
            </w:r>
          </w:p>
        </w:tc>
        <w:tc>
          <w:tcPr>
            <w:tcW w:w="1622" w:type="dxa"/>
          </w:tcPr>
          <w:p w14:paraId="0FF06EEC" w14:textId="4153FD17" w:rsidR="00D66F0D" w:rsidRDefault="00D66F0D" w:rsidP="00577523">
            <w:r>
              <w:t>NA</w:t>
            </w:r>
          </w:p>
        </w:tc>
        <w:tc>
          <w:tcPr>
            <w:tcW w:w="1796" w:type="dxa"/>
          </w:tcPr>
          <w:p w14:paraId="15DBFF92" w14:textId="4889F9BE" w:rsidR="00D66F0D" w:rsidRDefault="00D66F0D" w:rsidP="00577523">
            <w:r>
              <w:t xml:space="preserve">NPS covers </w:t>
            </w:r>
          </w:p>
        </w:tc>
        <w:tc>
          <w:tcPr>
            <w:tcW w:w="3419" w:type="dxa"/>
            <w:gridSpan w:val="2"/>
          </w:tcPr>
          <w:p w14:paraId="7024E36C" w14:textId="0D38AA4E" w:rsidR="00D66F0D" w:rsidRDefault="00D66F0D" w:rsidP="00577523">
            <w:r>
              <w:t>Use Agreement “BT pays Grand Teton”</w:t>
            </w:r>
          </w:p>
        </w:tc>
      </w:tr>
      <w:tr w:rsidR="00D66F0D" w:rsidRPr="001B67BF" w14:paraId="18A513B0" w14:textId="77777777" w:rsidTr="00CF061D">
        <w:trPr>
          <w:trHeight w:val="512"/>
        </w:trPr>
        <w:tc>
          <w:tcPr>
            <w:tcW w:w="1257" w:type="dxa"/>
            <w:vMerge/>
          </w:tcPr>
          <w:p w14:paraId="173B60D4" w14:textId="77777777" w:rsidR="00D66F0D" w:rsidRPr="00C748CC" w:rsidRDefault="00D66F0D" w:rsidP="00CF061D">
            <w:pPr>
              <w:rPr>
                <w:b/>
                <w:bCs/>
              </w:rPr>
            </w:pPr>
          </w:p>
        </w:tc>
        <w:tc>
          <w:tcPr>
            <w:tcW w:w="1981" w:type="dxa"/>
          </w:tcPr>
          <w:p w14:paraId="5BFE6826" w14:textId="315979F3" w:rsidR="00D66F0D" w:rsidRDefault="00D66F0D" w:rsidP="00CF061D">
            <w:pPr>
              <w:rPr>
                <w:b/>
                <w:bCs/>
              </w:rPr>
            </w:pPr>
            <w:r>
              <w:rPr>
                <w:b/>
                <w:bCs/>
              </w:rPr>
              <w:t>Teton County**</w:t>
            </w:r>
          </w:p>
        </w:tc>
        <w:tc>
          <w:tcPr>
            <w:tcW w:w="1622" w:type="dxa"/>
          </w:tcPr>
          <w:p w14:paraId="49EE706A" w14:textId="604A4B17" w:rsidR="00D66F0D" w:rsidRDefault="00D66F0D" w:rsidP="00CF061D">
            <w:r>
              <w:t>NA</w:t>
            </w:r>
          </w:p>
        </w:tc>
        <w:tc>
          <w:tcPr>
            <w:tcW w:w="1796" w:type="dxa"/>
          </w:tcPr>
          <w:p w14:paraId="5B5B80F3" w14:textId="3CE1DB2D" w:rsidR="00D66F0D" w:rsidRDefault="00D66F0D" w:rsidP="00CF061D">
            <w:r>
              <w:t>Use Agreement “BT pays Teton County</w:t>
            </w:r>
          </w:p>
        </w:tc>
        <w:tc>
          <w:tcPr>
            <w:tcW w:w="1709" w:type="dxa"/>
          </w:tcPr>
          <w:p w14:paraId="581AB1D1" w14:textId="04C43A18" w:rsidR="00D66F0D" w:rsidRDefault="00D66F0D" w:rsidP="00CF061D">
            <w:r>
              <w:t>NA</w:t>
            </w:r>
          </w:p>
        </w:tc>
        <w:tc>
          <w:tcPr>
            <w:tcW w:w="1710" w:type="dxa"/>
          </w:tcPr>
          <w:p w14:paraId="606EE070" w14:textId="481F9CBE" w:rsidR="00D66F0D" w:rsidRDefault="00D66F0D" w:rsidP="00CF061D">
            <w:r>
              <w:t>Use Agreement “BT pays Teton County</w:t>
            </w:r>
          </w:p>
        </w:tc>
      </w:tr>
      <w:tr w:rsidR="00D66F0D" w:rsidRPr="001B67BF" w14:paraId="1C6CC385" w14:textId="77777777" w:rsidTr="00CF061D">
        <w:trPr>
          <w:trHeight w:val="512"/>
        </w:trPr>
        <w:tc>
          <w:tcPr>
            <w:tcW w:w="1257" w:type="dxa"/>
            <w:vMerge/>
          </w:tcPr>
          <w:p w14:paraId="23B0DACD" w14:textId="77777777" w:rsidR="00D66F0D" w:rsidRPr="00C748CC" w:rsidRDefault="00D66F0D" w:rsidP="00CF061D">
            <w:pPr>
              <w:rPr>
                <w:b/>
                <w:bCs/>
              </w:rPr>
            </w:pPr>
          </w:p>
        </w:tc>
        <w:tc>
          <w:tcPr>
            <w:tcW w:w="1981" w:type="dxa"/>
          </w:tcPr>
          <w:p w14:paraId="52C6BADF" w14:textId="7F7415CB" w:rsidR="00D66F0D" w:rsidRDefault="00D66F0D" w:rsidP="00CF061D">
            <w:pPr>
              <w:rPr>
                <w:b/>
                <w:bCs/>
              </w:rPr>
            </w:pPr>
            <w:r>
              <w:rPr>
                <w:b/>
                <w:bCs/>
              </w:rPr>
              <w:t>Sublette County **</w:t>
            </w:r>
          </w:p>
        </w:tc>
        <w:tc>
          <w:tcPr>
            <w:tcW w:w="1622" w:type="dxa"/>
          </w:tcPr>
          <w:p w14:paraId="2CFBD308" w14:textId="4873DB5D" w:rsidR="00D66F0D" w:rsidRDefault="00D66F0D" w:rsidP="00CF061D">
            <w:r>
              <w:t>NA</w:t>
            </w:r>
          </w:p>
        </w:tc>
        <w:tc>
          <w:tcPr>
            <w:tcW w:w="1796" w:type="dxa"/>
          </w:tcPr>
          <w:p w14:paraId="53DBA176" w14:textId="38BD086D" w:rsidR="00D66F0D" w:rsidRDefault="00D66F0D" w:rsidP="00CF061D">
            <w:r>
              <w:t>Use Agreement “BT pays Sublette County”</w:t>
            </w:r>
          </w:p>
        </w:tc>
        <w:tc>
          <w:tcPr>
            <w:tcW w:w="1709" w:type="dxa"/>
          </w:tcPr>
          <w:p w14:paraId="27C5E186" w14:textId="3EA43068" w:rsidR="00D66F0D" w:rsidRDefault="00D66F0D" w:rsidP="00CF061D">
            <w:r>
              <w:t>NA</w:t>
            </w:r>
          </w:p>
        </w:tc>
        <w:tc>
          <w:tcPr>
            <w:tcW w:w="1710" w:type="dxa"/>
          </w:tcPr>
          <w:p w14:paraId="2BCE179E" w14:textId="7953F3AF" w:rsidR="00D66F0D" w:rsidRDefault="00D66F0D" w:rsidP="00CF061D">
            <w:r>
              <w:t>Use Agreement “BT pays Sublette County”</w:t>
            </w:r>
          </w:p>
        </w:tc>
      </w:tr>
      <w:tr w:rsidR="00D66F0D" w:rsidRPr="001B67BF" w14:paraId="7FF03362" w14:textId="77777777" w:rsidTr="00CF061D">
        <w:trPr>
          <w:trHeight w:val="512"/>
        </w:trPr>
        <w:tc>
          <w:tcPr>
            <w:tcW w:w="1257" w:type="dxa"/>
            <w:vMerge/>
          </w:tcPr>
          <w:p w14:paraId="3D14405A" w14:textId="77777777" w:rsidR="00D66F0D" w:rsidRPr="00C748CC" w:rsidRDefault="00D66F0D" w:rsidP="00CF061D">
            <w:pPr>
              <w:rPr>
                <w:b/>
                <w:bCs/>
              </w:rPr>
            </w:pPr>
          </w:p>
        </w:tc>
        <w:tc>
          <w:tcPr>
            <w:tcW w:w="1981" w:type="dxa"/>
          </w:tcPr>
          <w:p w14:paraId="4CF59D34" w14:textId="0DA3ED21" w:rsidR="00D66F0D" w:rsidRDefault="00D66F0D" w:rsidP="00CF061D">
            <w:pPr>
              <w:rPr>
                <w:b/>
                <w:bCs/>
              </w:rPr>
            </w:pPr>
            <w:r>
              <w:rPr>
                <w:b/>
                <w:bCs/>
              </w:rPr>
              <w:t xml:space="preserve">AD Employees </w:t>
            </w:r>
          </w:p>
        </w:tc>
        <w:tc>
          <w:tcPr>
            <w:tcW w:w="1622" w:type="dxa"/>
          </w:tcPr>
          <w:p w14:paraId="059CABEF" w14:textId="1E156882" w:rsidR="00D66F0D" w:rsidRDefault="00D66F0D" w:rsidP="00CF061D">
            <w:r>
              <w:t>NA</w:t>
            </w:r>
          </w:p>
        </w:tc>
        <w:tc>
          <w:tcPr>
            <w:tcW w:w="3505" w:type="dxa"/>
            <w:gridSpan w:val="2"/>
          </w:tcPr>
          <w:p w14:paraId="10177D8E" w14:textId="68769A37" w:rsidR="00D66F0D" w:rsidRDefault="00D66F0D" w:rsidP="00CF061D">
            <w:r>
              <w:t xml:space="preserve">No overtime. Charge to NFHF </w:t>
            </w:r>
          </w:p>
        </w:tc>
        <w:tc>
          <w:tcPr>
            <w:tcW w:w="1710" w:type="dxa"/>
          </w:tcPr>
          <w:p w14:paraId="59071652" w14:textId="466F04C9" w:rsidR="00D66F0D" w:rsidRDefault="00D66F0D" w:rsidP="00CF061D">
            <w:r>
              <w:t xml:space="preserve">NA </w:t>
            </w:r>
          </w:p>
        </w:tc>
      </w:tr>
      <w:tr w:rsidR="00407B7C" w:rsidRPr="001B67BF" w14:paraId="1E505262" w14:textId="77777777" w:rsidTr="00407B7C">
        <w:trPr>
          <w:trHeight w:val="540"/>
        </w:trPr>
        <w:tc>
          <w:tcPr>
            <w:tcW w:w="1257" w:type="dxa"/>
            <w:vMerge w:val="restart"/>
          </w:tcPr>
          <w:p w14:paraId="4C9AEDA6" w14:textId="04C5411C" w:rsidR="00407B7C" w:rsidRPr="00C748CC" w:rsidRDefault="00407B7C" w:rsidP="00CF061D">
            <w:pPr>
              <w:rPr>
                <w:b/>
                <w:bCs/>
              </w:rPr>
            </w:pPr>
            <w:r w:rsidRPr="00C748CC">
              <w:rPr>
                <w:b/>
                <w:bCs/>
              </w:rPr>
              <w:t xml:space="preserve">Burn is on another Forest (BT is helping) </w:t>
            </w:r>
          </w:p>
        </w:tc>
        <w:tc>
          <w:tcPr>
            <w:tcW w:w="1981" w:type="dxa"/>
            <w:vMerge w:val="restart"/>
          </w:tcPr>
          <w:p w14:paraId="57E5955A" w14:textId="77777777" w:rsidR="00407B7C" w:rsidRPr="00B32DB8" w:rsidRDefault="00407B7C" w:rsidP="00CF061D">
            <w:pPr>
              <w:rPr>
                <w:b/>
                <w:bCs/>
              </w:rPr>
            </w:pPr>
            <w:r w:rsidRPr="00B32DB8">
              <w:rPr>
                <w:b/>
                <w:bCs/>
              </w:rPr>
              <w:t xml:space="preserve">BT </w:t>
            </w:r>
          </w:p>
          <w:p w14:paraId="6E9BC68E" w14:textId="77777777" w:rsidR="00407B7C" w:rsidRDefault="00407B7C" w:rsidP="00CF061D"/>
        </w:tc>
        <w:tc>
          <w:tcPr>
            <w:tcW w:w="1622" w:type="dxa"/>
          </w:tcPr>
          <w:p w14:paraId="691D19D6" w14:textId="0F02CB81" w:rsidR="00407B7C" w:rsidRDefault="00407B7C" w:rsidP="00CF061D">
            <w:r>
              <w:t>WFSE0321 (497)</w:t>
            </w:r>
          </w:p>
        </w:tc>
        <w:tc>
          <w:tcPr>
            <w:tcW w:w="1796" w:type="dxa"/>
          </w:tcPr>
          <w:p w14:paraId="1C752872" w14:textId="04032889" w:rsidR="00407B7C" w:rsidRDefault="00407B7C" w:rsidP="00CF061D">
            <w:r>
              <w:t>WFSE0321 (497)</w:t>
            </w:r>
          </w:p>
        </w:tc>
        <w:tc>
          <w:tcPr>
            <w:tcW w:w="1709" w:type="dxa"/>
          </w:tcPr>
          <w:p w14:paraId="559D6100" w14:textId="5EBEDC86" w:rsidR="00407B7C" w:rsidRDefault="00407B7C" w:rsidP="00CF061D">
            <w:r>
              <w:t>WFSE0321 (497)</w:t>
            </w:r>
          </w:p>
        </w:tc>
        <w:tc>
          <w:tcPr>
            <w:tcW w:w="1710" w:type="dxa"/>
          </w:tcPr>
          <w:p w14:paraId="119F10B3" w14:textId="52255B1E" w:rsidR="00407B7C" w:rsidRDefault="00407B7C" w:rsidP="00CF061D">
            <w:r>
              <w:t xml:space="preserve">Unit will provide job code </w:t>
            </w:r>
          </w:p>
        </w:tc>
      </w:tr>
      <w:tr w:rsidR="00407B7C" w:rsidRPr="001B67BF" w14:paraId="567074E9" w14:textId="77777777" w:rsidTr="00CF061D">
        <w:trPr>
          <w:trHeight w:val="540"/>
        </w:trPr>
        <w:tc>
          <w:tcPr>
            <w:tcW w:w="1257" w:type="dxa"/>
            <w:vMerge/>
          </w:tcPr>
          <w:p w14:paraId="43AEFE3B" w14:textId="77777777" w:rsidR="00407B7C" w:rsidRPr="00C748CC" w:rsidRDefault="00407B7C" w:rsidP="00407B7C">
            <w:pPr>
              <w:rPr>
                <w:b/>
                <w:bCs/>
              </w:rPr>
            </w:pPr>
          </w:p>
        </w:tc>
        <w:tc>
          <w:tcPr>
            <w:tcW w:w="1981" w:type="dxa"/>
            <w:vMerge/>
          </w:tcPr>
          <w:p w14:paraId="2B5BF327" w14:textId="77777777" w:rsidR="00407B7C" w:rsidRPr="00B32DB8" w:rsidRDefault="00407B7C" w:rsidP="00407B7C">
            <w:pPr>
              <w:rPr>
                <w:b/>
                <w:bCs/>
              </w:rPr>
            </w:pPr>
          </w:p>
        </w:tc>
        <w:tc>
          <w:tcPr>
            <w:tcW w:w="1622" w:type="dxa"/>
          </w:tcPr>
          <w:p w14:paraId="018BF138" w14:textId="11AA1839" w:rsidR="00407B7C" w:rsidRDefault="00407B7C" w:rsidP="00407B7C">
            <w:r>
              <w:t>NFSE0321 (497)</w:t>
            </w:r>
          </w:p>
        </w:tc>
        <w:tc>
          <w:tcPr>
            <w:tcW w:w="1796" w:type="dxa"/>
          </w:tcPr>
          <w:p w14:paraId="70B1A0D8" w14:textId="76EA70B6" w:rsidR="00407B7C" w:rsidRDefault="00407B7C" w:rsidP="00407B7C">
            <w:r>
              <w:t>NFSE0321 (497)</w:t>
            </w:r>
          </w:p>
        </w:tc>
        <w:tc>
          <w:tcPr>
            <w:tcW w:w="1709" w:type="dxa"/>
          </w:tcPr>
          <w:p w14:paraId="697484D0" w14:textId="3F2BF997" w:rsidR="00407B7C" w:rsidRDefault="00407B7C" w:rsidP="00407B7C">
            <w:r>
              <w:t>WFSEXX21</w:t>
            </w:r>
          </w:p>
        </w:tc>
        <w:tc>
          <w:tcPr>
            <w:tcW w:w="1710" w:type="dxa"/>
          </w:tcPr>
          <w:p w14:paraId="36181F2B" w14:textId="6CCC79EF" w:rsidR="00407B7C" w:rsidRDefault="00407B7C" w:rsidP="00407B7C">
            <w:r>
              <w:t>WFSEXX21</w:t>
            </w:r>
          </w:p>
        </w:tc>
      </w:tr>
      <w:tr w:rsidR="00407B7C" w:rsidRPr="001B67BF" w14:paraId="56B17204" w14:textId="77777777" w:rsidTr="00205A6D">
        <w:trPr>
          <w:trHeight w:val="377"/>
        </w:trPr>
        <w:tc>
          <w:tcPr>
            <w:tcW w:w="1257" w:type="dxa"/>
          </w:tcPr>
          <w:p w14:paraId="1A95DE75" w14:textId="74D1AF21" w:rsidR="00407B7C" w:rsidRPr="00C748CC" w:rsidRDefault="00407B7C" w:rsidP="00407B7C">
            <w:pPr>
              <w:rPr>
                <w:b/>
                <w:bCs/>
              </w:rPr>
            </w:pPr>
            <w:r>
              <w:rPr>
                <w:b/>
                <w:bCs/>
              </w:rPr>
              <w:t>Burn is on BLM (HDD)</w:t>
            </w:r>
          </w:p>
        </w:tc>
        <w:tc>
          <w:tcPr>
            <w:tcW w:w="1981" w:type="dxa"/>
          </w:tcPr>
          <w:p w14:paraId="0283DC37" w14:textId="092CFD04" w:rsidR="00407B7C" w:rsidRPr="00B32DB8" w:rsidRDefault="00407B7C" w:rsidP="00407B7C">
            <w:pPr>
              <w:rPr>
                <w:b/>
                <w:bCs/>
              </w:rPr>
            </w:pPr>
            <w:r>
              <w:rPr>
                <w:b/>
                <w:bCs/>
              </w:rPr>
              <w:t>BT</w:t>
            </w:r>
          </w:p>
        </w:tc>
        <w:tc>
          <w:tcPr>
            <w:tcW w:w="1622" w:type="dxa"/>
          </w:tcPr>
          <w:p w14:paraId="17A3D5D1" w14:textId="2E0FB7FB" w:rsidR="00407B7C" w:rsidRDefault="00407B7C" w:rsidP="00407B7C">
            <w:r>
              <w:t>WFSE0321 (497)</w:t>
            </w:r>
          </w:p>
        </w:tc>
        <w:tc>
          <w:tcPr>
            <w:tcW w:w="1796" w:type="dxa"/>
          </w:tcPr>
          <w:p w14:paraId="034E7060" w14:textId="27A47816" w:rsidR="00407B7C" w:rsidRDefault="00407B7C" w:rsidP="00407B7C">
            <w:r>
              <w:t>WFSE0321 (497)</w:t>
            </w:r>
          </w:p>
        </w:tc>
        <w:tc>
          <w:tcPr>
            <w:tcW w:w="3419" w:type="dxa"/>
            <w:gridSpan w:val="2"/>
          </w:tcPr>
          <w:p w14:paraId="07DD7A82" w14:textId="7FBB9F62" w:rsidR="00407B7C" w:rsidRDefault="00407B7C" w:rsidP="00407B7C">
            <w:r>
              <w:t xml:space="preserve">Use BLM pays BT agreement </w:t>
            </w:r>
          </w:p>
        </w:tc>
      </w:tr>
      <w:tr w:rsidR="00407B7C" w:rsidRPr="001B67BF" w14:paraId="1786B39D" w14:textId="77777777" w:rsidTr="00D573C5">
        <w:trPr>
          <w:trHeight w:val="512"/>
        </w:trPr>
        <w:tc>
          <w:tcPr>
            <w:tcW w:w="1257" w:type="dxa"/>
          </w:tcPr>
          <w:p w14:paraId="02125C54" w14:textId="4E028808" w:rsidR="00407B7C" w:rsidRDefault="00407B7C" w:rsidP="00407B7C">
            <w:pPr>
              <w:rPr>
                <w:b/>
                <w:bCs/>
              </w:rPr>
            </w:pPr>
            <w:r>
              <w:rPr>
                <w:b/>
                <w:bCs/>
              </w:rPr>
              <w:t>Burn is on GTNP</w:t>
            </w:r>
          </w:p>
        </w:tc>
        <w:tc>
          <w:tcPr>
            <w:tcW w:w="1981" w:type="dxa"/>
          </w:tcPr>
          <w:p w14:paraId="156CA5CF" w14:textId="1BACF258" w:rsidR="00407B7C" w:rsidRDefault="00407B7C" w:rsidP="00407B7C">
            <w:pPr>
              <w:rPr>
                <w:b/>
                <w:bCs/>
              </w:rPr>
            </w:pPr>
            <w:r>
              <w:rPr>
                <w:b/>
                <w:bCs/>
              </w:rPr>
              <w:t>BT</w:t>
            </w:r>
          </w:p>
        </w:tc>
        <w:tc>
          <w:tcPr>
            <w:tcW w:w="1622" w:type="dxa"/>
          </w:tcPr>
          <w:p w14:paraId="0421BEE3" w14:textId="46E14F97" w:rsidR="00407B7C" w:rsidRDefault="00407B7C" w:rsidP="00407B7C">
            <w:r>
              <w:t>WFSE0321 (497)</w:t>
            </w:r>
          </w:p>
        </w:tc>
        <w:tc>
          <w:tcPr>
            <w:tcW w:w="1796" w:type="dxa"/>
          </w:tcPr>
          <w:p w14:paraId="1DA4B5ED" w14:textId="54A96224" w:rsidR="00407B7C" w:rsidRDefault="00407B7C" w:rsidP="00407B7C">
            <w:r>
              <w:t>WFSE0321 (497)</w:t>
            </w:r>
          </w:p>
        </w:tc>
        <w:tc>
          <w:tcPr>
            <w:tcW w:w="3419" w:type="dxa"/>
            <w:gridSpan w:val="2"/>
          </w:tcPr>
          <w:p w14:paraId="10C959CC" w14:textId="0AC8D85A" w:rsidR="00407B7C" w:rsidRDefault="00407B7C" w:rsidP="00407B7C">
            <w:r>
              <w:t>Use GT pays BT agreement</w:t>
            </w:r>
          </w:p>
        </w:tc>
      </w:tr>
      <w:tr w:rsidR="00407B7C" w:rsidRPr="001B67BF" w14:paraId="1C60AFBC" w14:textId="77777777" w:rsidTr="00D573C5">
        <w:trPr>
          <w:trHeight w:val="512"/>
        </w:trPr>
        <w:tc>
          <w:tcPr>
            <w:tcW w:w="1257" w:type="dxa"/>
          </w:tcPr>
          <w:p w14:paraId="595A6EF1" w14:textId="7E05D9DE" w:rsidR="00407B7C" w:rsidRDefault="00407B7C" w:rsidP="00407B7C">
            <w:pPr>
              <w:rPr>
                <w:b/>
                <w:bCs/>
              </w:rPr>
            </w:pPr>
            <w:r>
              <w:rPr>
                <w:b/>
                <w:bCs/>
              </w:rPr>
              <w:t>Burn is on Refuge</w:t>
            </w:r>
          </w:p>
        </w:tc>
        <w:tc>
          <w:tcPr>
            <w:tcW w:w="1981" w:type="dxa"/>
          </w:tcPr>
          <w:p w14:paraId="7D5EF87A" w14:textId="04BB081E" w:rsidR="00407B7C" w:rsidRDefault="00407B7C" w:rsidP="00407B7C">
            <w:pPr>
              <w:rPr>
                <w:b/>
                <w:bCs/>
              </w:rPr>
            </w:pPr>
            <w:r>
              <w:rPr>
                <w:b/>
                <w:bCs/>
              </w:rPr>
              <w:t>BT</w:t>
            </w:r>
          </w:p>
        </w:tc>
        <w:tc>
          <w:tcPr>
            <w:tcW w:w="1622" w:type="dxa"/>
          </w:tcPr>
          <w:p w14:paraId="3F6F53DC" w14:textId="56E05FEB" w:rsidR="00407B7C" w:rsidRDefault="00407B7C" w:rsidP="00407B7C">
            <w:r>
              <w:t>WFSE0321 (497)</w:t>
            </w:r>
          </w:p>
        </w:tc>
        <w:tc>
          <w:tcPr>
            <w:tcW w:w="1796" w:type="dxa"/>
          </w:tcPr>
          <w:p w14:paraId="2CF0FC5C" w14:textId="7A94895C" w:rsidR="00407B7C" w:rsidRDefault="00407B7C" w:rsidP="00407B7C">
            <w:r>
              <w:t>WFSE0321 (497</w:t>
            </w:r>
          </w:p>
        </w:tc>
        <w:tc>
          <w:tcPr>
            <w:tcW w:w="3419" w:type="dxa"/>
            <w:gridSpan w:val="2"/>
          </w:tcPr>
          <w:p w14:paraId="340E1C4E" w14:textId="203A22E6" w:rsidR="00407B7C" w:rsidRDefault="00407B7C" w:rsidP="00407B7C">
            <w:r>
              <w:t>Use FWS pays BT agreement</w:t>
            </w:r>
          </w:p>
        </w:tc>
      </w:tr>
    </w:tbl>
    <w:p w14:paraId="4210C129" w14:textId="77777777" w:rsidR="00D66F0D" w:rsidRDefault="00D66F0D" w:rsidP="00D66F0D">
      <w:pPr>
        <w:pStyle w:val="ListParagraph"/>
        <w:ind w:left="1440"/>
      </w:pPr>
    </w:p>
    <w:p w14:paraId="17F56756" w14:textId="0969FCB7" w:rsidR="009B1F64" w:rsidRDefault="009B1F64" w:rsidP="00D66F0D">
      <w:pPr>
        <w:pStyle w:val="ListParagraph"/>
        <w:numPr>
          <w:ilvl w:val="0"/>
          <w:numId w:val="2"/>
        </w:numPr>
      </w:pPr>
      <w:r>
        <w:t xml:space="preserve">Overtime for both WFSE and NFSE employees may also be paid out of grant dollars if the burn boss would like to go that route.  The grant would need to reference supporting the burn. </w:t>
      </w:r>
      <w:r w:rsidR="00CF061D">
        <w:br/>
      </w:r>
    </w:p>
    <w:p w14:paraId="3AFDF00D" w14:textId="2FDFB7E4" w:rsidR="00A70609" w:rsidRDefault="00CF061D" w:rsidP="00D66F0D">
      <w:pPr>
        <w:pStyle w:val="ListParagraph"/>
        <w:numPr>
          <w:ilvl w:val="0"/>
          <w:numId w:val="2"/>
        </w:numPr>
      </w:pPr>
      <w:r>
        <w:t>**</w:t>
      </w:r>
      <w:r w:rsidR="0050463E">
        <w:t>*”</w:t>
      </w:r>
      <w:r w:rsidR="0050463E" w:rsidRPr="00CF061D">
        <w:rPr>
          <w:b/>
          <w:bCs/>
        </w:rPr>
        <w:t xml:space="preserve"> The</w:t>
      </w:r>
      <w:r w:rsidR="00A70609" w:rsidRPr="00CF061D">
        <w:rPr>
          <w:b/>
          <w:bCs/>
        </w:rPr>
        <w:t xml:space="preserve"> BT pays Teton County</w:t>
      </w:r>
      <w:r w:rsidR="00B27392">
        <w:rPr>
          <w:b/>
          <w:bCs/>
        </w:rPr>
        <w:t xml:space="preserve">” </w:t>
      </w:r>
      <w:r w:rsidR="000409C5" w:rsidRPr="00CF061D">
        <w:rPr>
          <w:b/>
          <w:bCs/>
        </w:rPr>
        <w:t xml:space="preserve">and </w:t>
      </w:r>
      <w:r w:rsidR="00B27392">
        <w:rPr>
          <w:b/>
          <w:bCs/>
        </w:rPr>
        <w:t>“</w:t>
      </w:r>
      <w:r w:rsidR="000409C5" w:rsidRPr="00CF061D">
        <w:rPr>
          <w:b/>
          <w:bCs/>
        </w:rPr>
        <w:t>BT pay</w:t>
      </w:r>
      <w:r w:rsidR="00B27392">
        <w:rPr>
          <w:b/>
          <w:bCs/>
        </w:rPr>
        <w:t>s</w:t>
      </w:r>
      <w:r w:rsidR="000409C5" w:rsidRPr="00CF061D">
        <w:rPr>
          <w:b/>
          <w:bCs/>
        </w:rPr>
        <w:t xml:space="preserve"> Sublette County</w:t>
      </w:r>
      <w:r w:rsidR="00B27392">
        <w:rPr>
          <w:b/>
          <w:bCs/>
        </w:rPr>
        <w:t>”</w:t>
      </w:r>
      <w:r w:rsidR="000409C5" w:rsidRPr="00CF061D">
        <w:rPr>
          <w:b/>
          <w:bCs/>
        </w:rPr>
        <w:t xml:space="preserve"> are both on hold until the District 4 AOP is signed and executed, we will then have to execute modification for both agreements for them to work again.  I would not hold my breath for early spring burning. We might be able to go the AD route for people.</w:t>
      </w:r>
      <w:r w:rsidR="000409C5">
        <w:t xml:space="preserve"> </w:t>
      </w:r>
    </w:p>
    <w:p w14:paraId="2486D1F6" w14:textId="588E103E" w:rsidR="006B08F8" w:rsidRDefault="00E55152" w:rsidP="00D66F0D">
      <w:pPr>
        <w:pStyle w:val="ListParagraph"/>
        <w:numPr>
          <w:ilvl w:val="0"/>
          <w:numId w:val="2"/>
        </w:numPr>
      </w:pPr>
      <w:r>
        <w:t xml:space="preserve">Complete agreement information and agreement balances are on “Teton Fire IAA Reference” </w:t>
      </w:r>
    </w:p>
    <w:p w14:paraId="495C829D" w14:textId="7159986F" w:rsidR="00C748CC" w:rsidRDefault="00C748CC"/>
    <w:sectPr w:rsidR="00C748CC" w:rsidSect="00205A6D">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D2AF4" w14:textId="77777777" w:rsidR="00146463" w:rsidRDefault="00146463" w:rsidP="00FE3C36">
      <w:pPr>
        <w:spacing w:after="0" w:line="240" w:lineRule="auto"/>
      </w:pPr>
      <w:r>
        <w:separator/>
      </w:r>
    </w:p>
  </w:endnote>
  <w:endnote w:type="continuationSeparator" w:id="0">
    <w:p w14:paraId="1A48DDA3" w14:textId="77777777" w:rsidR="00146463" w:rsidRDefault="00146463" w:rsidP="00FE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52ED1" w14:textId="77777777" w:rsidR="00146463" w:rsidRDefault="00146463" w:rsidP="00FE3C36">
      <w:pPr>
        <w:spacing w:after="0" w:line="240" w:lineRule="auto"/>
      </w:pPr>
      <w:r>
        <w:separator/>
      </w:r>
    </w:p>
  </w:footnote>
  <w:footnote w:type="continuationSeparator" w:id="0">
    <w:p w14:paraId="1516CF0C" w14:textId="77777777" w:rsidR="00146463" w:rsidRDefault="00146463" w:rsidP="00FE3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FCC35" w14:textId="20CBDD1E" w:rsidR="006B08F8" w:rsidRPr="006B08F8" w:rsidRDefault="006B08F8" w:rsidP="006B08F8">
    <w:pPr>
      <w:pStyle w:val="Header"/>
    </w:pPr>
    <w:r>
      <w:rPr>
        <w:b/>
        <w:bCs/>
        <w:sz w:val="28"/>
        <w:szCs w:val="28"/>
      </w:rPr>
      <w:t xml:space="preserve">FY 21 </w:t>
    </w:r>
    <w:r w:rsidRPr="005264FD">
      <w:rPr>
        <w:b/>
        <w:bCs/>
        <w:sz w:val="28"/>
        <w:szCs w:val="28"/>
      </w:rPr>
      <w:t xml:space="preserve">Prescribed Burning Prep and Implementation </w:t>
    </w:r>
    <w:r>
      <w:rPr>
        <w:b/>
        <w:bCs/>
        <w:sz w:val="28"/>
        <w:szCs w:val="28"/>
      </w:rPr>
      <w:t>Charges</w:t>
    </w:r>
    <w:r w:rsidRPr="00D66F0D">
      <w:rPr>
        <w:b/>
        <w:bCs/>
        <w:sz w:val="28"/>
        <w:szCs w:val="28"/>
      </w:rPr>
      <w:t xml:space="preserve"> </w:t>
    </w:r>
    <w:r>
      <w:rPr>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B2AAC"/>
    <w:multiLevelType w:val="hybridMultilevel"/>
    <w:tmpl w:val="62F2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3051B"/>
    <w:multiLevelType w:val="hybridMultilevel"/>
    <w:tmpl w:val="F904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F3"/>
    <w:rsid w:val="000409C5"/>
    <w:rsid w:val="00146463"/>
    <w:rsid w:val="001B74AF"/>
    <w:rsid w:val="00205A6D"/>
    <w:rsid w:val="0032167A"/>
    <w:rsid w:val="00407B7C"/>
    <w:rsid w:val="0050463E"/>
    <w:rsid w:val="005264FD"/>
    <w:rsid w:val="005404A0"/>
    <w:rsid w:val="005602F3"/>
    <w:rsid w:val="00577523"/>
    <w:rsid w:val="005943B1"/>
    <w:rsid w:val="006B08F8"/>
    <w:rsid w:val="00787780"/>
    <w:rsid w:val="00787CA0"/>
    <w:rsid w:val="00831EBD"/>
    <w:rsid w:val="00871B36"/>
    <w:rsid w:val="009B1F64"/>
    <w:rsid w:val="00A70609"/>
    <w:rsid w:val="00A86753"/>
    <w:rsid w:val="00B27392"/>
    <w:rsid w:val="00B32DB8"/>
    <w:rsid w:val="00BA20B4"/>
    <w:rsid w:val="00C748CC"/>
    <w:rsid w:val="00CF061D"/>
    <w:rsid w:val="00D66F0D"/>
    <w:rsid w:val="00E55152"/>
    <w:rsid w:val="00EA3840"/>
    <w:rsid w:val="00EE1722"/>
    <w:rsid w:val="00FE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E270"/>
  <w15:chartTrackingRefBased/>
  <w15:docId w15:val="{44C2E568-B887-4778-B5CE-A5A11B42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C36"/>
  </w:style>
  <w:style w:type="paragraph" w:styleId="Footer">
    <w:name w:val="footer"/>
    <w:basedOn w:val="Normal"/>
    <w:link w:val="FooterChar"/>
    <w:uiPriority w:val="99"/>
    <w:unhideWhenUsed/>
    <w:rsid w:val="00FE3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C36"/>
  </w:style>
  <w:style w:type="paragraph" w:styleId="ListParagraph">
    <w:name w:val="List Paragraph"/>
    <w:basedOn w:val="Normal"/>
    <w:uiPriority w:val="34"/>
    <w:qFormat/>
    <w:rsid w:val="009B1F64"/>
    <w:pPr>
      <w:ind w:left="720"/>
      <w:contextualSpacing/>
    </w:pPr>
  </w:style>
  <w:style w:type="paragraph" w:styleId="BalloonText">
    <w:name w:val="Balloon Text"/>
    <w:basedOn w:val="Normal"/>
    <w:link w:val="BalloonTextChar"/>
    <w:uiPriority w:val="99"/>
    <w:semiHidden/>
    <w:unhideWhenUsed/>
    <w:rsid w:val="00A86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Andy- FS</dc:creator>
  <cp:keywords/>
  <dc:description/>
  <cp:lastModifiedBy>Norman, Andy- FS</cp:lastModifiedBy>
  <cp:revision>9</cp:revision>
  <dcterms:created xsi:type="dcterms:W3CDTF">2021-03-04T18:17:00Z</dcterms:created>
  <dcterms:modified xsi:type="dcterms:W3CDTF">2021-05-10T18:47:00Z</dcterms:modified>
</cp:coreProperties>
</file>